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151FDE" w14:textId="4A436A92" w:rsidR="00415845" w:rsidRDefault="0050026F" w:rsidP="0050026F">
      <w:pPr>
        <w:jc w:val="center"/>
        <w:rPr>
          <w:rFonts w:ascii="Lato" w:hAnsi="Lato"/>
          <w:b/>
          <w:bCs/>
          <w:sz w:val="28"/>
          <w:szCs w:val="28"/>
        </w:rPr>
      </w:pPr>
      <w:r>
        <w:rPr>
          <w:rFonts w:ascii="Lato" w:hAnsi="Lato"/>
          <w:b/>
          <w:bCs/>
          <w:sz w:val="28"/>
          <w:szCs w:val="28"/>
        </w:rPr>
        <w:t xml:space="preserve"> A </w:t>
      </w:r>
      <w:r w:rsidR="00F72FE6" w:rsidRPr="00797B8A">
        <w:rPr>
          <w:rFonts w:ascii="Lato" w:hAnsi="Lato"/>
          <w:b/>
          <w:bCs/>
          <w:sz w:val="28"/>
          <w:szCs w:val="28"/>
        </w:rPr>
        <w:t>Gra</w:t>
      </w:r>
      <w:r w:rsidR="00FE2A99">
        <w:rPr>
          <w:rFonts w:ascii="Lato" w:hAnsi="Lato"/>
          <w:b/>
          <w:bCs/>
          <w:sz w:val="28"/>
          <w:szCs w:val="28"/>
        </w:rPr>
        <w:t xml:space="preserve">ssroots </w:t>
      </w:r>
      <w:r w:rsidR="00F72FE6" w:rsidRPr="00797B8A">
        <w:rPr>
          <w:rFonts w:ascii="Lato" w:hAnsi="Lato"/>
          <w:b/>
          <w:bCs/>
          <w:sz w:val="28"/>
          <w:szCs w:val="28"/>
        </w:rPr>
        <w:t>Toolki</w:t>
      </w:r>
      <w:r w:rsidR="00797B8A" w:rsidRPr="00797B8A">
        <w:rPr>
          <w:rFonts w:ascii="Lato" w:hAnsi="Lato"/>
          <w:b/>
          <w:bCs/>
          <w:sz w:val="28"/>
          <w:szCs w:val="28"/>
        </w:rPr>
        <w:t>t</w:t>
      </w:r>
      <w:r w:rsidR="00415845">
        <w:rPr>
          <w:rFonts w:ascii="Lato" w:hAnsi="Lato"/>
          <w:b/>
          <w:bCs/>
          <w:sz w:val="28"/>
          <w:szCs w:val="28"/>
        </w:rPr>
        <w:t xml:space="preserve"> for the </w:t>
      </w:r>
      <w:r w:rsidR="00076F4C">
        <w:rPr>
          <w:rFonts w:ascii="Lato" w:hAnsi="Lato"/>
          <w:b/>
          <w:bCs/>
          <w:sz w:val="28"/>
          <w:szCs w:val="28"/>
        </w:rPr>
        <w:t xml:space="preserve">DOJ Anticompetitive </w:t>
      </w:r>
      <w:r w:rsidR="001F5E16">
        <w:rPr>
          <w:rFonts w:ascii="Lato" w:hAnsi="Lato"/>
          <w:b/>
          <w:bCs/>
          <w:sz w:val="28"/>
          <w:szCs w:val="28"/>
        </w:rPr>
        <w:t xml:space="preserve">Regulations </w:t>
      </w:r>
      <w:r w:rsidR="00076F4C">
        <w:rPr>
          <w:rFonts w:ascii="Lato" w:hAnsi="Lato"/>
          <w:b/>
          <w:bCs/>
          <w:sz w:val="28"/>
          <w:szCs w:val="28"/>
        </w:rPr>
        <w:t>Task Force R</w:t>
      </w:r>
      <w:r w:rsidR="001D7FF1">
        <w:rPr>
          <w:rFonts w:ascii="Lato" w:hAnsi="Lato"/>
          <w:b/>
          <w:bCs/>
          <w:sz w:val="28"/>
          <w:szCs w:val="28"/>
        </w:rPr>
        <w:t>equest for Public Comment</w:t>
      </w:r>
    </w:p>
    <w:p w14:paraId="5D85466E" w14:textId="10FAB870" w:rsidR="006A23D8" w:rsidRPr="00797B8A" w:rsidRDefault="006A23D8" w:rsidP="00F72FE6">
      <w:pPr>
        <w:jc w:val="center"/>
        <w:rPr>
          <w:rFonts w:ascii="Lato" w:hAnsi="Lato"/>
          <w:b/>
          <w:bCs/>
          <w:sz w:val="28"/>
          <w:szCs w:val="28"/>
        </w:rPr>
      </w:pPr>
      <w:r w:rsidRPr="00247738">
        <w:rPr>
          <w:rFonts w:ascii="Lato" w:hAnsi="Lato"/>
          <w:b/>
          <w:bCs/>
          <w:sz w:val="28"/>
          <w:szCs w:val="28"/>
          <w:highlight w:val="yellow"/>
        </w:rPr>
        <w:t>DUE DATE</w:t>
      </w:r>
      <w:proofErr w:type="gramStart"/>
      <w:r w:rsidRPr="00247738">
        <w:rPr>
          <w:rFonts w:ascii="Lato" w:hAnsi="Lato"/>
          <w:b/>
          <w:bCs/>
          <w:sz w:val="28"/>
          <w:szCs w:val="28"/>
          <w:highlight w:val="yellow"/>
        </w:rPr>
        <w:t>:  MAY</w:t>
      </w:r>
      <w:proofErr w:type="gramEnd"/>
      <w:r w:rsidRPr="00247738">
        <w:rPr>
          <w:rFonts w:ascii="Lato" w:hAnsi="Lato"/>
          <w:b/>
          <w:bCs/>
          <w:sz w:val="28"/>
          <w:szCs w:val="28"/>
          <w:highlight w:val="yellow"/>
        </w:rPr>
        <w:t xml:space="preserve"> </w:t>
      </w:r>
      <w:r w:rsidR="006D6F38">
        <w:rPr>
          <w:rFonts w:ascii="Lato" w:hAnsi="Lato"/>
          <w:b/>
          <w:bCs/>
          <w:sz w:val="28"/>
          <w:szCs w:val="28"/>
          <w:highlight w:val="yellow"/>
        </w:rPr>
        <w:t>2</w:t>
      </w:r>
      <w:r w:rsidR="002F7740">
        <w:rPr>
          <w:rFonts w:ascii="Lato" w:hAnsi="Lato"/>
          <w:b/>
          <w:bCs/>
          <w:sz w:val="28"/>
          <w:szCs w:val="28"/>
          <w:highlight w:val="yellow"/>
        </w:rPr>
        <w:t>7</w:t>
      </w:r>
      <w:r w:rsidRPr="00247738">
        <w:rPr>
          <w:rFonts w:ascii="Lato" w:hAnsi="Lato"/>
          <w:b/>
          <w:bCs/>
          <w:sz w:val="28"/>
          <w:szCs w:val="28"/>
          <w:highlight w:val="yellow"/>
        </w:rPr>
        <w:t>, 2025</w:t>
      </w:r>
    </w:p>
    <w:p w14:paraId="76405286" w14:textId="77777777" w:rsidR="00797B8A" w:rsidRDefault="00797B8A" w:rsidP="00B96965">
      <w:pPr>
        <w:rPr>
          <w:rFonts w:ascii="Lato" w:hAnsi="Lato"/>
          <w:b/>
          <w:bCs/>
        </w:rPr>
      </w:pPr>
    </w:p>
    <w:p w14:paraId="1F070273" w14:textId="4E24A514" w:rsidR="00B96965" w:rsidRDefault="00B96965" w:rsidP="00B96965">
      <w:pPr>
        <w:rPr>
          <w:rFonts w:ascii="Lato" w:hAnsi="Lato"/>
          <w:b/>
          <w:bCs/>
        </w:rPr>
      </w:pPr>
      <w:r>
        <w:rPr>
          <w:rFonts w:ascii="Lato" w:hAnsi="Lato"/>
          <w:b/>
          <w:bCs/>
        </w:rPr>
        <w:t>Background</w:t>
      </w:r>
      <w:r w:rsidR="00160069">
        <w:rPr>
          <w:rFonts w:ascii="Lato" w:hAnsi="Lato"/>
          <w:b/>
          <w:bCs/>
        </w:rPr>
        <w:t>/Instructions</w:t>
      </w:r>
    </w:p>
    <w:p w14:paraId="4B766626" w14:textId="3187C3AE" w:rsidR="005C1DBD" w:rsidRDefault="00CA700D" w:rsidP="003850CB">
      <w:pPr>
        <w:rPr>
          <w:rFonts w:ascii="Lato" w:hAnsi="Lato"/>
        </w:rPr>
      </w:pPr>
      <w:r>
        <w:rPr>
          <w:rFonts w:ascii="Lato" w:hAnsi="Lato"/>
        </w:rPr>
        <w:t>T</w:t>
      </w:r>
      <w:r w:rsidRPr="002A1D1E">
        <w:rPr>
          <w:rFonts w:ascii="Lato" w:hAnsi="Lato"/>
        </w:rPr>
        <w:t xml:space="preserve">he Department of Justice (DOJ) Anticompetitive Regulations Task Force is </w:t>
      </w:r>
      <w:hyperlink r:id="rId11" w:history="1">
        <w:r w:rsidRPr="002A1D1E">
          <w:rPr>
            <w:rStyle w:val="Hyperlink"/>
            <w:rFonts w:ascii="Lato" w:hAnsi="Lato"/>
          </w:rPr>
          <w:t>seeking comment</w:t>
        </w:r>
      </w:hyperlink>
      <w:r w:rsidRPr="002A1D1E">
        <w:rPr>
          <w:rFonts w:ascii="Lato" w:hAnsi="Lato"/>
        </w:rPr>
        <w:t> by May 2</w:t>
      </w:r>
      <w:r w:rsidR="002F7740">
        <w:rPr>
          <w:rFonts w:ascii="Lato" w:hAnsi="Lato"/>
        </w:rPr>
        <w:t>7</w:t>
      </w:r>
      <w:r w:rsidRPr="002A1D1E">
        <w:rPr>
          <w:rFonts w:ascii="Lato" w:hAnsi="Lato"/>
        </w:rPr>
        <w:t xml:space="preserve"> on “laws and regulations that make it more difficult for businesses to compete effectively,</w:t>
      </w:r>
      <w:r>
        <w:rPr>
          <w:rFonts w:ascii="Lato" w:hAnsi="Lato"/>
        </w:rPr>
        <w:t xml:space="preserve">” particularly in high-impact sectors like </w:t>
      </w:r>
      <w:r w:rsidRPr="002A1D1E">
        <w:rPr>
          <w:rFonts w:ascii="Lato" w:hAnsi="Lato"/>
        </w:rPr>
        <w:t xml:space="preserve">health care. </w:t>
      </w:r>
      <w:r>
        <w:rPr>
          <w:rFonts w:ascii="Lato" w:hAnsi="Lato"/>
        </w:rPr>
        <w:t xml:space="preserve">The </w:t>
      </w:r>
      <w:r w:rsidRPr="002A1D1E">
        <w:rPr>
          <w:rFonts w:ascii="Lato" w:hAnsi="Lato"/>
        </w:rPr>
        <w:t xml:space="preserve">DOJ </w:t>
      </w:r>
      <w:r>
        <w:rPr>
          <w:rFonts w:ascii="Lato" w:hAnsi="Lato"/>
        </w:rPr>
        <w:t xml:space="preserve">notes that such rules often discourage </w:t>
      </w:r>
      <w:r w:rsidRPr="002A1D1E">
        <w:rPr>
          <w:rFonts w:ascii="Lato" w:hAnsi="Lato"/>
        </w:rPr>
        <w:t xml:space="preserve">low-cost, high-quality care and </w:t>
      </w:r>
      <w:r>
        <w:rPr>
          <w:rFonts w:ascii="Lato" w:hAnsi="Lato"/>
        </w:rPr>
        <w:t xml:space="preserve">promote </w:t>
      </w:r>
      <w:r w:rsidRPr="002A1D1E">
        <w:rPr>
          <w:rFonts w:ascii="Lato" w:hAnsi="Lato"/>
        </w:rPr>
        <w:t>overbilling and consolidation.</w:t>
      </w:r>
      <w:r w:rsidR="00356EA5">
        <w:rPr>
          <w:rFonts w:ascii="Lato" w:hAnsi="Lato"/>
        </w:rPr>
        <w:t xml:space="preserve"> </w:t>
      </w:r>
    </w:p>
    <w:p w14:paraId="5E29281A" w14:textId="7F74A359" w:rsidR="009433CC" w:rsidRPr="003850CB" w:rsidRDefault="00C531F0" w:rsidP="003850CB">
      <w:pPr>
        <w:rPr>
          <w:rFonts w:ascii="Lato" w:hAnsi="Lato"/>
        </w:rPr>
      </w:pPr>
      <w:r w:rsidRPr="00C531F0">
        <w:rPr>
          <w:rFonts w:ascii="Lato" w:hAnsi="Lato"/>
          <w:b/>
          <w:bCs/>
        </w:rPr>
        <w:t>B</w:t>
      </w:r>
      <w:r w:rsidR="00672156" w:rsidRPr="00C531F0">
        <w:rPr>
          <w:rFonts w:ascii="Lato" w:hAnsi="Lato"/>
          <w:b/>
          <w:bCs/>
        </w:rPr>
        <w:t xml:space="preserve">elow </w:t>
      </w:r>
      <w:r w:rsidR="005A0B62">
        <w:rPr>
          <w:rFonts w:ascii="Lato" w:hAnsi="Lato"/>
          <w:b/>
          <w:bCs/>
        </w:rPr>
        <w:t xml:space="preserve">are </w:t>
      </w:r>
      <w:r w:rsidR="00160069">
        <w:rPr>
          <w:rFonts w:ascii="Lato" w:hAnsi="Lato"/>
          <w:b/>
          <w:bCs/>
        </w:rPr>
        <w:t xml:space="preserve">instructions </w:t>
      </w:r>
      <w:r w:rsidR="005A0B62">
        <w:rPr>
          <w:rFonts w:ascii="Lato" w:hAnsi="Lato"/>
          <w:b/>
          <w:bCs/>
        </w:rPr>
        <w:t>on how advocates can submit</w:t>
      </w:r>
      <w:r w:rsidR="00672156" w:rsidRPr="00C531F0">
        <w:rPr>
          <w:rFonts w:ascii="Lato" w:hAnsi="Lato"/>
          <w:b/>
          <w:bCs/>
        </w:rPr>
        <w:t xml:space="preserve"> </w:t>
      </w:r>
      <w:r w:rsidR="00CA700D">
        <w:rPr>
          <w:rFonts w:ascii="Lato" w:hAnsi="Lato"/>
          <w:b/>
          <w:bCs/>
        </w:rPr>
        <w:t>a</w:t>
      </w:r>
      <w:r w:rsidR="008B1E63" w:rsidRPr="00C531F0">
        <w:rPr>
          <w:rFonts w:ascii="Lato" w:hAnsi="Lato"/>
          <w:b/>
          <w:bCs/>
        </w:rPr>
        <w:t xml:space="preserve"> </w:t>
      </w:r>
      <w:r w:rsidR="00054331" w:rsidRPr="00C531F0">
        <w:rPr>
          <w:rFonts w:ascii="Lato" w:hAnsi="Lato"/>
          <w:b/>
          <w:bCs/>
        </w:rPr>
        <w:t>de</w:t>
      </w:r>
      <w:r w:rsidR="008B1E63" w:rsidRPr="00C531F0">
        <w:rPr>
          <w:rFonts w:ascii="Lato" w:hAnsi="Lato"/>
          <w:b/>
          <w:bCs/>
        </w:rPr>
        <w:t xml:space="preserve">regulatory idea </w:t>
      </w:r>
      <w:r w:rsidR="00C110E6">
        <w:rPr>
          <w:rFonts w:ascii="Lato" w:hAnsi="Lato"/>
          <w:b/>
          <w:bCs/>
        </w:rPr>
        <w:t xml:space="preserve">related to </w:t>
      </w:r>
      <w:r w:rsidR="00910565">
        <w:rPr>
          <w:rFonts w:ascii="Lato" w:hAnsi="Lato"/>
          <w:b/>
          <w:bCs/>
        </w:rPr>
        <w:t xml:space="preserve">the delivery of </w:t>
      </w:r>
      <w:r w:rsidR="001C0674">
        <w:rPr>
          <w:rFonts w:ascii="Lato" w:hAnsi="Lato"/>
          <w:b/>
          <w:bCs/>
        </w:rPr>
        <w:t>methadone for the treatment of opioid use disorder</w:t>
      </w:r>
      <w:r w:rsidR="00257371">
        <w:rPr>
          <w:rFonts w:ascii="Lato" w:hAnsi="Lato"/>
          <w:b/>
          <w:bCs/>
        </w:rPr>
        <w:t xml:space="preserve"> to th</w:t>
      </w:r>
      <w:r w:rsidR="00620B1B">
        <w:rPr>
          <w:rFonts w:ascii="Lato" w:hAnsi="Lato"/>
          <w:b/>
          <w:bCs/>
        </w:rPr>
        <w:t>e DOJ Anticompetitive Regulations Task Force</w:t>
      </w:r>
      <w:r w:rsidR="00C110E6">
        <w:rPr>
          <w:rFonts w:ascii="Lato" w:hAnsi="Lato"/>
          <w:b/>
          <w:bCs/>
        </w:rPr>
        <w:t>.</w:t>
      </w:r>
    </w:p>
    <w:p w14:paraId="33D40E06" w14:textId="1237B169" w:rsidR="004F5DE2" w:rsidRDefault="00160069" w:rsidP="00D4701F">
      <w:pPr>
        <w:pStyle w:val="ListParagraph"/>
        <w:numPr>
          <w:ilvl w:val="0"/>
          <w:numId w:val="4"/>
        </w:numPr>
        <w:rPr>
          <w:rFonts w:ascii="Lato" w:hAnsi="Lato"/>
          <w:b/>
          <w:bCs/>
        </w:rPr>
      </w:pPr>
      <w:r>
        <w:rPr>
          <w:rFonts w:ascii="Lato" w:hAnsi="Lato"/>
          <w:b/>
          <w:bCs/>
        </w:rPr>
        <w:t xml:space="preserve">Personalize </w:t>
      </w:r>
      <w:r w:rsidR="00374C5D">
        <w:rPr>
          <w:rFonts w:ascii="Lato" w:hAnsi="Lato"/>
          <w:b/>
          <w:bCs/>
        </w:rPr>
        <w:t>the form letter</w:t>
      </w:r>
      <w:r w:rsidR="00B5472C">
        <w:rPr>
          <w:rFonts w:ascii="Lato" w:hAnsi="Lato"/>
          <w:b/>
          <w:bCs/>
        </w:rPr>
        <w:t xml:space="preserve"> below</w:t>
      </w:r>
      <w:r w:rsidR="00961712">
        <w:rPr>
          <w:rFonts w:ascii="Lato" w:hAnsi="Lato"/>
          <w:b/>
          <w:bCs/>
        </w:rPr>
        <w:t xml:space="preserve">; </w:t>
      </w:r>
      <w:r w:rsidR="00861590">
        <w:rPr>
          <w:rFonts w:ascii="Lato" w:hAnsi="Lato"/>
          <w:b/>
          <w:bCs/>
        </w:rPr>
        <w:t>add you</w:t>
      </w:r>
      <w:r w:rsidR="000B2285">
        <w:rPr>
          <w:rFonts w:ascii="Lato" w:hAnsi="Lato"/>
          <w:b/>
          <w:bCs/>
        </w:rPr>
        <w:t>r</w:t>
      </w:r>
      <w:r w:rsidR="00861590">
        <w:rPr>
          <w:rFonts w:ascii="Lato" w:hAnsi="Lato"/>
          <w:b/>
          <w:bCs/>
        </w:rPr>
        <w:t xml:space="preserve"> name</w:t>
      </w:r>
      <w:r w:rsidR="00367DBF">
        <w:rPr>
          <w:rFonts w:ascii="Lato" w:hAnsi="Lato"/>
          <w:b/>
          <w:bCs/>
        </w:rPr>
        <w:t xml:space="preserve"> at the bottom</w:t>
      </w:r>
      <w:r w:rsidR="00B5472C">
        <w:rPr>
          <w:rFonts w:ascii="Lato" w:hAnsi="Lato"/>
          <w:b/>
          <w:bCs/>
        </w:rPr>
        <w:t>. S</w:t>
      </w:r>
      <w:r w:rsidR="00961712">
        <w:rPr>
          <w:rFonts w:ascii="Lato" w:hAnsi="Lato"/>
          <w:b/>
          <w:bCs/>
        </w:rPr>
        <w:t xml:space="preserve">ave </w:t>
      </w:r>
      <w:r>
        <w:rPr>
          <w:rFonts w:ascii="Lato" w:hAnsi="Lato"/>
          <w:b/>
          <w:bCs/>
        </w:rPr>
        <w:t>the revised letter</w:t>
      </w:r>
      <w:r w:rsidR="00961712">
        <w:rPr>
          <w:rFonts w:ascii="Lato" w:hAnsi="Lato"/>
          <w:b/>
          <w:bCs/>
        </w:rPr>
        <w:t xml:space="preserve"> as a PDF</w:t>
      </w:r>
      <w:r w:rsidR="00320A08">
        <w:rPr>
          <w:rFonts w:ascii="Lato" w:hAnsi="Lato"/>
          <w:b/>
          <w:bCs/>
        </w:rPr>
        <w:t xml:space="preserve"> on your Desktop</w:t>
      </w:r>
      <w:r w:rsidR="00961712">
        <w:rPr>
          <w:rFonts w:ascii="Lato" w:hAnsi="Lato"/>
          <w:b/>
          <w:bCs/>
        </w:rPr>
        <w:t>,</w:t>
      </w:r>
      <w:r w:rsidR="00374C5D">
        <w:rPr>
          <w:rFonts w:ascii="Lato" w:hAnsi="Lato"/>
          <w:b/>
          <w:bCs/>
        </w:rPr>
        <w:t xml:space="preserve"> and upload </w:t>
      </w:r>
      <w:r w:rsidR="00B5472C">
        <w:rPr>
          <w:rFonts w:ascii="Lato" w:hAnsi="Lato"/>
          <w:b/>
          <w:bCs/>
        </w:rPr>
        <w:t xml:space="preserve">it </w:t>
      </w:r>
      <w:r w:rsidR="00320A08">
        <w:rPr>
          <w:rFonts w:ascii="Lato" w:hAnsi="Lato"/>
          <w:b/>
          <w:bCs/>
        </w:rPr>
        <w:t xml:space="preserve">to the </w:t>
      </w:r>
      <w:r w:rsidR="004F42E6">
        <w:rPr>
          <w:rFonts w:ascii="Lato" w:hAnsi="Lato"/>
          <w:b/>
          <w:bCs/>
        </w:rPr>
        <w:t xml:space="preserve">government </w:t>
      </w:r>
      <w:r w:rsidR="00320A08">
        <w:rPr>
          <w:rFonts w:ascii="Lato" w:hAnsi="Lato"/>
          <w:b/>
          <w:bCs/>
        </w:rPr>
        <w:t>web</w:t>
      </w:r>
      <w:r w:rsidR="003850CB">
        <w:rPr>
          <w:rFonts w:ascii="Lato" w:hAnsi="Lato"/>
          <w:b/>
          <w:bCs/>
        </w:rPr>
        <w:t>page</w:t>
      </w:r>
      <w:r w:rsidR="00F2763A">
        <w:rPr>
          <w:rFonts w:ascii="Lato" w:hAnsi="Lato"/>
          <w:b/>
          <w:bCs/>
        </w:rPr>
        <w:t xml:space="preserve"> </w:t>
      </w:r>
      <w:hyperlink r:id="rId12" w:history="1">
        <w:r w:rsidR="00F2763A" w:rsidRPr="003850CB">
          <w:rPr>
            <w:rStyle w:val="Hyperlink"/>
            <w:rFonts w:ascii="Lato" w:hAnsi="Lato"/>
            <w:b/>
            <w:bCs/>
          </w:rPr>
          <w:t>found here</w:t>
        </w:r>
      </w:hyperlink>
      <w:r w:rsidR="00F2763A">
        <w:rPr>
          <w:rFonts w:ascii="Lato" w:hAnsi="Lato"/>
          <w:b/>
          <w:bCs/>
        </w:rPr>
        <w:t>.</w:t>
      </w:r>
    </w:p>
    <w:p w14:paraId="0B5CA01C" w14:textId="77777777" w:rsidR="00961712" w:rsidRPr="00961712" w:rsidRDefault="00961712" w:rsidP="00961712">
      <w:pPr>
        <w:pStyle w:val="ListParagraph"/>
        <w:rPr>
          <w:rFonts w:ascii="Lato" w:hAnsi="Lato"/>
          <w:b/>
          <w:bCs/>
        </w:rPr>
      </w:pPr>
    </w:p>
    <w:p w14:paraId="6067DB80" w14:textId="7074C9DD" w:rsidR="00961712" w:rsidRDefault="00861590" w:rsidP="00D4701F">
      <w:pPr>
        <w:pStyle w:val="ListParagraph"/>
        <w:numPr>
          <w:ilvl w:val="0"/>
          <w:numId w:val="4"/>
        </w:numPr>
        <w:rPr>
          <w:rFonts w:ascii="Lato" w:hAnsi="Lato"/>
          <w:b/>
          <w:bCs/>
        </w:rPr>
      </w:pPr>
      <w:r>
        <w:rPr>
          <w:rFonts w:ascii="Lato" w:hAnsi="Lato"/>
          <w:b/>
          <w:bCs/>
        </w:rPr>
        <w:t xml:space="preserve">On that webpage, </w:t>
      </w:r>
      <w:r w:rsidR="00893118">
        <w:rPr>
          <w:rFonts w:ascii="Lato" w:hAnsi="Lato"/>
          <w:b/>
          <w:bCs/>
        </w:rPr>
        <w:t xml:space="preserve">enter </w:t>
      </w:r>
      <w:r w:rsidR="00717B07">
        <w:rPr>
          <w:rFonts w:ascii="Lato" w:hAnsi="Lato"/>
          <w:b/>
          <w:bCs/>
        </w:rPr>
        <w:t>your email address where indicate</w:t>
      </w:r>
      <w:r>
        <w:rPr>
          <w:rFonts w:ascii="Lato" w:hAnsi="Lato"/>
          <w:b/>
          <w:bCs/>
        </w:rPr>
        <w:t>d</w:t>
      </w:r>
      <w:r w:rsidR="00717B07">
        <w:rPr>
          <w:rFonts w:ascii="Lato" w:hAnsi="Lato"/>
          <w:b/>
          <w:bCs/>
        </w:rPr>
        <w:t>.</w:t>
      </w:r>
    </w:p>
    <w:p w14:paraId="26875E1F" w14:textId="77777777" w:rsidR="00717B07" w:rsidRPr="00717B07" w:rsidRDefault="00717B07" w:rsidP="00717B07">
      <w:pPr>
        <w:pStyle w:val="ListParagraph"/>
        <w:rPr>
          <w:rFonts w:ascii="Lato" w:hAnsi="Lato"/>
          <w:b/>
          <w:bCs/>
        </w:rPr>
      </w:pPr>
    </w:p>
    <w:p w14:paraId="2961C320" w14:textId="1EFBAAAA" w:rsidR="00717B07" w:rsidRDefault="003850CB" w:rsidP="00D4701F">
      <w:pPr>
        <w:pStyle w:val="ListParagraph"/>
        <w:numPr>
          <w:ilvl w:val="0"/>
          <w:numId w:val="4"/>
        </w:numPr>
        <w:rPr>
          <w:rFonts w:ascii="Lato" w:hAnsi="Lato"/>
          <w:b/>
          <w:bCs/>
        </w:rPr>
      </w:pPr>
      <w:r>
        <w:rPr>
          <w:rFonts w:ascii="Lato" w:hAnsi="Lato"/>
          <w:b/>
          <w:bCs/>
        </w:rPr>
        <w:t xml:space="preserve">On that webpage, </w:t>
      </w:r>
      <w:r w:rsidR="001E678F">
        <w:rPr>
          <w:rFonts w:ascii="Lato" w:hAnsi="Lato"/>
          <w:b/>
          <w:bCs/>
        </w:rPr>
        <w:t xml:space="preserve">if you are </w:t>
      </w:r>
      <w:r w:rsidR="00E02A29">
        <w:rPr>
          <w:rFonts w:ascii="Lato" w:hAnsi="Lato"/>
          <w:b/>
          <w:bCs/>
        </w:rPr>
        <w:t xml:space="preserve">signing as </w:t>
      </w:r>
      <w:r w:rsidR="001E678F">
        <w:rPr>
          <w:rFonts w:ascii="Lato" w:hAnsi="Lato"/>
          <w:b/>
          <w:bCs/>
        </w:rPr>
        <w:t xml:space="preserve">an </w:t>
      </w:r>
      <w:r w:rsidR="00165115">
        <w:rPr>
          <w:rFonts w:ascii="Lato" w:hAnsi="Lato"/>
          <w:b/>
          <w:bCs/>
        </w:rPr>
        <w:t>I</w:t>
      </w:r>
      <w:r w:rsidR="001E678F">
        <w:rPr>
          <w:rFonts w:ascii="Lato" w:hAnsi="Lato"/>
          <w:b/>
          <w:bCs/>
        </w:rPr>
        <w:t xml:space="preserve">ndividual, </w:t>
      </w:r>
      <w:r w:rsidR="00E02A29">
        <w:rPr>
          <w:rFonts w:ascii="Lato" w:hAnsi="Lato"/>
          <w:b/>
          <w:bCs/>
        </w:rPr>
        <w:t xml:space="preserve">please </w:t>
      </w:r>
      <w:r>
        <w:rPr>
          <w:rFonts w:ascii="Lato" w:hAnsi="Lato"/>
          <w:b/>
          <w:bCs/>
        </w:rPr>
        <w:t>s</w:t>
      </w:r>
      <w:r w:rsidR="00717B07">
        <w:rPr>
          <w:rFonts w:ascii="Lato" w:hAnsi="Lato"/>
          <w:b/>
          <w:bCs/>
        </w:rPr>
        <w:t xml:space="preserve">elect </w:t>
      </w:r>
      <w:r w:rsidR="00812C62">
        <w:rPr>
          <w:rFonts w:ascii="Lato" w:hAnsi="Lato"/>
          <w:b/>
          <w:bCs/>
        </w:rPr>
        <w:t>“</w:t>
      </w:r>
      <w:r w:rsidR="00717B07">
        <w:rPr>
          <w:rFonts w:ascii="Lato" w:hAnsi="Lato"/>
          <w:b/>
          <w:bCs/>
        </w:rPr>
        <w:t>Individual</w:t>
      </w:r>
      <w:r w:rsidR="00812C62">
        <w:rPr>
          <w:rFonts w:ascii="Lato" w:hAnsi="Lato"/>
          <w:b/>
          <w:bCs/>
        </w:rPr>
        <w:t>”</w:t>
      </w:r>
      <w:r w:rsidR="00454783">
        <w:rPr>
          <w:rFonts w:ascii="Lato" w:hAnsi="Lato"/>
          <w:b/>
          <w:bCs/>
        </w:rPr>
        <w:t xml:space="preserve"> and </w:t>
      </w:r>
      <w:r w:rsidR="00893118">
        <w:rPr>
          <w:rFonts w:ascii="Lato" w:hAnsi="Lato"/>
          <w:b/>
          <w:bCs/>
        </w:rPr>
        <w:t xml:space="preserve">enter </w:t>
      </w:r>
      <w:r w:rsidR="00454783">
        <w:rPr>
          <w:rFonts w:ascii="Lato" w:hAnsi="Lato"/>
          <w:b/>
          <w:bCs/>
        </w:rPr>
        <w:t>your information</w:t>
      </w:r>
      <w:r w:rsidR="00812C62">
        <w:rPr>
          <w:rFonts w:ascii="Lato" w:hAnsi="Lato"/>
          <w:b/>
          <w:bCs/>
        </w:rPr>
        <w:t xml:space="preserve"> (i.e., d</w:t>
      </w:r>
      <w:r w:rsidR="00454783">
        <w:rPr>
          <w:rFonts w:ascii="Lato" w:hAnsi="Lato"/>
          <w:b/>
          <w:bCs/>
        </w:rPr>
        <w:t xml:space="preserve">o </w:t>
      </w:r>
      <w:r w:rsidR="00717B07">
        <w:rPr>
          <w:rFonts w:ascii="Lato" w:hAnsi="Lato"/>
          <w:b/>
          <w:bCs/>
        </w:rPr>
        <w:t xml:space="preserve">NOT </w:t>
      </w:r>
      <w:r w:rsidR="00454783">
        <w:rPr>
          <w:rFonts w:ascii="Lato" w:hAnsi="Lato"/>
          <w:b/>
          <w:bCs/>
        </w:rPr>
        <w:t xml:space="preserve">select </w:t>
      </w:r>
      <w:r w:rsidR="009C3312">
        <w:rPr>
          <w:rFonts w:ascii="Lato" w:hAnsi="Lato"/>
          <w:b/>
          <w:bCs/>
        </w:rPr>
        <w:t>“O</w:t>
      </w:r>
      <w:r w:rsidR="00717B07">
        <w:rPr>
          <w:rFonts w:ascii="Lato" w:hAnsi="Lato"/>
          <w:b/>
          <w:bCs/>
        </w:rPr>
        <w:t>rganization</w:t>
      </w:r>
      <w:r w:rsidR="009C3312">
        <w:rPr>
          <w:rFonts w:ascii="Lato" w:hAnsi="Lato"/>
          <w:b/>
          <w:bCs/>
        </w:rPr>
        <w:t>”</w:t>
      </w:r>
      <w:r w:rsidR="00717B07">
        <w:rPr>
          <w:rFonts w:ascii="Lato" w:hAnsi="Lato"/>
          <w:b/>
          <w:bCs/>
        </w:rPr>
        <w:t xml:space="preserve"> or </w:t>
      </w:r>
      <w:r w:rsidR="00F064D5">
        <w:rPr>
          <w:rFonts w:ascii="Lato" w:hAnsi="Lato"/>
          <w:b/>
          <w:bCs/>
        </w:rPr>
        <w:t>use</w:t>
      </w:r>
      <w:r w:rsidR="00454783">
        <w:rPr>
          <w:rFonts w:ascii="Lato" w:hAnsi="Lato"/>
          <w:b/>
          <w:bCs/>
        </w:rPr>
        <w:t xml:space="preserve"> </w:t>
      </w:r>
      <w:r w:rsidR="00343272">
        <w:rPr>
          <w:rFonts w:ascii="Lato" w:hAnsi="Lato"/>
          <w:b/>
          <w:bCs/>
        </w:rPr>
        <w:t>any organization’s</w:t>
      </w:r>
      <w:r w:rsidR="00454783">
        <w:rPr>
          <w:rFonts w:ascii="Lato" w:hAnsi="Lato"/>
          <w:b/>
          <w:bCs/>
        </w:rPr>
        <w:t xml:space="preserve"> information</w:t>
      </w:r>
      <w:r w:rsidR="00717B07">
        <w:rPr>
          <w:rFonts w:ascii="Lato" w:hAnsi="Lato"/>
          <w:b/>
          <w:bCs/>
        </w:rPr>
        <w:t>)</w:t>
      </w:r>
      <w:r w:rsidR="00893118">
        <w:rPr>
          <w:rFonts w:ascii="Lato" w:hAnsi="Lato"/>
          <w:b/>
          <w:bCs/>
        </w:rPr>
        <w:t>. Alternatively, you may choose</w:t>
      </w:r>
      <w:r w:rsidR="00812C62">
        <w:rPr>
          <w:rFonts w:ascii="Lato" w:hAnsi="Lato"/>
          <w:b/>
          <w:bCs/>
        </w:rPr>
        <w:t xml:space="preserve"> “Anonymous.”</w:t>
      </w:r>
      <w:r w:rsidR="00277FE6">
        <w:rPr>
          <w:rFonts w:ascii="Lato" w:hAnsi="Lato"/>
          <w:b/>
          <w:bCs/>
        </w:rPr>
        <w:t xml:space="preserve">  </w:t>
      </w:r>
      <w:r w:rsidR="00910565">
        <w:rPr>
          <w:rFonts w:ascii="Lato" w:hAnsi="Lato"/>
          <w:b/>
          <w:bCs/>
        </w:rPr>
        <w:t>[</w:t>
      </w:r>
      <w:r w:rsidR="001E678F">
        <w:rPr>
          <w:rFonts w:ascii="Lato" w:hAnsi="Lato"/>
          <w:b/>
          <w:bCs/>
        </w:rPr>
        <w:t xml:space="preserve">Authorized </w:t>
      </w:r>
      <w:r w:rsidR="00E02A29">
        <w:rPr>
          <w:rFonts w:ascii="Lato" w:hAnsi="Lato"/>
          <w:b/>
          <w:bCs/>
        </w:rPr>
        <w:t>s</w:t>
      </w:r>
      <w:r w:rsidR="001E678F">
        <w:rPr>
          <w:rFonts w:ascii="Lato" w:hAnsi="Lato"/>
          <w:b/>
          <w:bCs/>
        </w:rPr>
        <w:t xml:space="preserve">ignatories for </w:t>
      </w:r>
      <w:r w:rsidR="00E02A29">
        <w:rPr>
          <w:rFonts w:ascii="Lato" w:hAnsi="Lato"/>
          <w:b/>
          <w:bCs/>
        </w:rPr>
        <w:t>an o</w:t>
      </w:r>
      <w:r w:rsidR="00910565">
        <w:rPr>
          <w:rFonts w:ascii="Lato" w:hAnsi="Lato"/>
          <w:b/>
          <w:bCs/>
        </w:rPr>
        <w:t>rganization are also free to use</w:t>
      </w:r>
      <w:r w:rsidR="001E678F">
        <w:rPr>
          <w:rFonts w:ascii="Lato" w:hAnsi="Lato"/>
          <w:b/>
          <w:bCs/>
        </w:rPr>
        <w:t>/personalize</w:t>
      </w:r>
      <w:r w:rsidR="00E02A29">
        <w:rPr>
          <w:rFonts w:ascii="Lato" w:hAnsi="Lato"/>
          <w:b/>
          <w:bCs/>
        </w:rPr>
        <w:t xml:space="preserve"> the letter on their organization’s behalf.]</w:t>
      </w:r>
    </w:p>
    <w:p w14:paraId="6F1A26E8" w14:textId="77777777" w:rsidR="00020AA6" w:rsidRPr="00020AA6" w:rsidRDefault="00020AA6" w:rsidP="00020AA6">
      <w:pPr>
        <w:pStyle w:val="ListParagraph"/>
        <w:rPr>
          <w:rFonts w:ascii="Lato" w:hAnsi="Lato"/>
          <w:b/>
          <w:bCs/>
        </w:rPr>
      </w:pPr>
    </w:p>
    <w:p w14:paraId="2F4C333B" w14:textId="1FEAFADF" w:rsidR="00812C62" w:rsidRDefault="00AD3A6C" w:rsidP="00620B1B">
      <w:pPr>
        <w:pStyle w:val="ListParagraph"/>
        <w:ind w:left="360"/>
        <w:rPr>
          <w:rFonts w:ascii="Lato" w:hAnsi="Lato"/>
          <w:b/>
          <w:bCs/>
          <w:u w:val="single"/>
        </w:rPr>
      </w:pPr>
      <w:r w:rsidRPr="00604187">
        <w:rPr>
          <w:rFonts w:ascii="Lato" w:hAnsi="Lato"/>
          <w:b/>
          <w:bCs/>
          <w:i/>
          <w:iCs/>
          <w:u w:val="single"/>
        </w:rPr>
        <w:t>Personally identifiable information (e.g., name, address, phone number) included in the comment form or in an attachment may be publicly disclosed</w:t>
      </w:r>
      <w:r w:rsidR="00250831">
        <w:rPr>
          <w:rFonts w:ascii="Lato" w:hAnsi="Lato"/>
          <w:b/>
          <w:bCs/>
          <w:i/>
          <w:iCs/>
          <w:u w:val="single"/>
        </w:rPr>
        <w:t xml:space="preserve"> </w:t>
      </w:r>
      <w:r w:rsidR="00250831" w:rsidRPr="00250831">
        <w:rPr>
          <w:rFonts w:ascii="Lato" w:hAnsi="Lato"/>
          <w:b/>
          <w:bCs/>
          <w:i/>
          <w:iCs/>
          <w:u w:val="single"/>
        </w:rPr>
        <w:t>in a docket or on the Internet</w:t>
      </w:r>
      <w:r w:rsidRPr="00604187">
        <w:rPr>
          <w:rFonts w:ascii="Lato" w:hAnsi="Lato"/>
          <w:b/>
          <w:bCs/>
          <w:i/>
          <w:iCs/>
          <w:u w:val="single"/>
        </w:rPr>
        <w:t>.</w:t>
      </w:r>
      <w:r w:rsidRPr="00604187">
        <w:rPr>
          <w:rFonts w:ascii="Lato" w:hAnsi="Lato"/>
          <w:b/>
          <w:bCs/>
          <w:u w:val="single"/>
        </w:rPr>
        <w:t> </w:t>
      </w:r>
    </w:p>
    <w:p w14:paraId="2EF03D20" w14:textId="77777777" w:rsidR="00620B1B" w:rsidRPr="00620B1B" w:rsidRDefault="00620B1B" w:rsidP="00620B1B">
      <w:pPr>
        <w:pStyle w:val="ListParagraph"/>
        <w:ind w:left="360"/>
        <w:rPr>
          <w:rFonts w:ascii="Lato" w:hAnsi="Lato"/>
          <w:b/>
          <w:bCs/>
          <w:u w:val="single"/>
        </w:rPr>
      </w:pPr>
    </w:p>
    <w:p w14:paraId="66463AD7" w14:textId="6D05A2D4" w:rsidR="00812C62" w:rsidRDefault="003850CB" w:rsidP="00D4701F">
      <w:pPr>
        <w:pStyle w:val="ListParagraph"/>
        <w:numPr>
          <w:ilvl w:val="0"/>
          <w:numId w:val="4"/>
        </w:numPr>
        <w:rPr>
          <w:rFonts w:ascii="Lato" w:hAnsi="Lato"/>
          <w:b/>
          <w:bCs/>
        </w:rPr>
      </w:pPr>
      <w:r>
        <w:rPr>
          <w:rFonts w:ascii="Lato" w:hAnsi="Lato"/>
          <w:b/>
          <w:bCs/>
        </w:rPr>
        <w:t>On that webpage, check</w:t>
      </w:r>
      <w:r w:rsidR="00320A08">
        <w:rPr>
          <w:rFonts w:ascii="Lato" w:hAnsi="Lato"/>
          <w:b/>
          <w:bCs/>
        </w:rPr>
        <w:t xml:space="preserve"> </w:t>
      </w:r>
      <w:r w:rsidR="000B2285">
        <w:rPr>
          <w:rFonts w:ascii="Lato" w:hAnsi="Lato"/>
          <w:b/>
          <w:bCs/>
        </w:rPr>
        <w:t xml:space="preserve">the box for </w:t>
      </w:r>
      <w:r w:rsidR="00320A08">
        <w:rPr>
          <w:rFonts w:ascii="Lato" w:hAnsi="Lato"/>
          <w:b/>
          <w:bCs/>
        </w:rPr>
        <w:t xml:space="preserve">“I am not a robot.” </w:t>
      </w:r>
    </w:p>
    <w:p w14:paraId="7B301776" w14:textId="77777777" w:rsidR="00320A08" w:rsidRPr="00320A08" w:rsidRDefault="00320A08" w:rsidP="00320A08">
      <w:pPr>
        <w:pStyle w:val="ListParagraph"/>
        <w:rPr>
          <w:rFonts w:ascii="Lato" w:hAnsi="Lato"/>
          <w:b/>
          <w:bCs/>
        </w:rPr>
      </w:pPr>
    </w:p>
    <w:p w14:paraId="5B703863" w14:textId="61E34EEC" w:rsidR="00320A08" w:rsidRDefault="003850CB" w:rsidP="00D4701F">
      <w:pPr>
        <w:pStyle w:val="ListParagraph"/>
        <w:numPr>
          <w:ilvl w:val="0"/>
          <w:numId w:val="4"/>
        </w:numPr>
        <w:rPr>
          <w:rFonts w:ascii="Lato" w:hAnsi="Lato"/>
          <w:b/>
          <w:bCs/>
        </w:rPr>
      </w:pPr>
      <w:r>
        <w:rPr>
          <w:rFonts w:ascii="Lato" w:hAnsi="Lato"/>
          <w:b/>
          <w:bCs/>
        </w:rPr>
        <w:t>On that webpage, p</w:t>
      </w:r>
      <w:r w:rsidR="00320A08">
        <w:rPr>
          <w:rFonts w:ascii="Lato" w:hAnsi="Lato"/>
          <w:b/>
          <w:bCs/>
        </w:rPr>
        <w:t xml:space="preserve">ress </w:t>
      </w:r>
      <w:r w:rsidR="009C3312">
        <w:rPr>
          <w:rFonts w:ascii="Lato" w:hAnsi="Lato"/>
          <w:b/>
          <w:bCs/>
        </w:rPr>
        <w:t>“</w:t>
      </w:r>
      <w:r w:rsidR="00320A08">
        <w:rPr>
          <w:rFonts w:ascii="Lato" w:hAnsi="Lato"/>
          <w:b/>
          <w:bCs/>
        </w:rPr>
        <w:t>Submit</w:t>
      </w:r>
      <w:r w:rsidR="00985D09">
        <w:rPr>
          <w:rFonts w:ascii="Lato" w:hAnsi="Lato"/>
          <w:b/>
          <w:bCs/>
        </w:rPr>
        <w:t xml:space="preserve"> Comment</w:t>
      </w:r>
      <w:r w:rsidR="00320A08">
        <w:rPr>
          <w:rFonts w:ascii="Lato" w:hAnsi="Lato"/>
          <w:b/>
          <w:bCs/>
        </w:rPr>
        <w:t>.</w:t>
      </w:r>
      <w:r w:rsidR="009C3312">
        <w:rPr>
          <w:rFonts w:ascii="Lato" w:hAnsi="Lato"/>
          <w:b/>
          <w:bCs/>
        </w:rPr>
        <w:t>”</w:t>
      </w:r>
    </w:p>
    <w:p w14:paraId="23B6B5FE" w14:textId="77777777" w:rsidR="00CE02A2" w:rsidRPr="00CE02A2" w:rsidRDefault="00CE02A2" w:rsidP="00CE02A2">
      <w:pPr>
        <w:pStyle w:val="ListParagraph"/>
        <w:rPr>
          <w:rFonts w:ascii="Lato" w:hAnsi="Lato"/>
          <w:b/>
          <w:bCs/>
        </w:rPr>
      </w:pPr>
    </w:p>
    <w:p w14:paraId="162B22C8" w14:textId="37A21963" w:rsidR="00277F18" w:rsidRPr="00277F18" w:rsidRDefault="00367DBF" w:rsidP="00CA700D">
      <w:pPr>
        <w:jc w:val="center"/>
        <w:rPr>
          <w:rFonts w:ascii="Lato" w:hAnsi="Lato"/>
          <w:b/>
          <w:bCs/>
        </w:rPr>
      </w:pPr>
      <w:r>
        <w:rPr>
          <w:rFonts w:ascii="Lato" w:hAnsi="Lato"/>
          <w:b/>
          <w:bCs/>
          <w:highlight w:val="yellow"/>
        </w:rPr>
        <w:lastRenderedPageBreak/>
        <w:t>[</w:t>
      </w:r>
      <w:r w:rsidR="00CA700D">
        <w:rPr>
          <w:rFonts w:ascii="Lato" w:hAnsi="Lato"/>
          <w:b/>
          <w:bCs/>
          <w:highlight w:val="yellow"/>
        </w:rPr>
        <w:t>FO</w:t>
      </w:r>
      <w:r w:rsidR="0034356B">
        <w:rPr>
          <w:rFonts w:ascii="Lato" w:hAnsi="Lato"/>
          <w:b/>
          <w:bCs/>
          <w:highlight w:val="yellow"/>
        </w:rPr>
        <w:t>RM</w:t>
      </w:r>
      <w:r w:rsidR="00277F18" w:rsidRPr="00576C99">
        <w:rPr>
          <w:rFonts w:ascii="Lato" w:hAnsi="Lato"/>
          <w:b/>
          <w:bCs/>
          <w:highlight w:val="yellow"/>
        </w:rPr>
        <w:t xml:space="preserve"> LETTER FOR </w:t>
      </w:r>
      <w:r w:rsidR="00CA700D">
        <w:rPr>
          <w:rFonts w:ascii="Lato" w:hAnsi="Lato"/>
          <w:b/>
          <w:bCs/>
          <w:highlight w:val="yellow"/>
        </w:rPr>
        <w:t>DOJ Anticompet</w:t>
      </w:r>
      <w:r w:rsidR="00CA700D" w:rsidRPr="00165115">
        <w:rPr>
          <w:rFonts w:ascii="Lato" w:hAnsi="Lato"/>
          <w:b/>
          <w:bCs/>
          <w:highlight w:val="yellow"/>
        </w:rPr>
        <w:t xml:space="preserve">itive </w:t>
      </w:r>
      <w:r w:rsidR="001F5E16" w:rsidRPr="00165115">
        <w:rPr>
          <w:rFonts w:ascii="Lato" w:hAnsi="Lato"/>
          <w:b/>
          <w:bCs/>
          <w:highlight w:val="yellow"/>
        </w:rPr>
        <w:t xml:space="preserve">Regulations </w:t>
      </w:r>
      <w:r w:rsidR="00CA700D" w:rsidRPr="00165115">
        <w:rPr>
          <w:rFonts w:ascii="Lato" w:hAnsi="Lato"/>
          <w:b/>
          <w:bCs/>
          <w:highlight w:val="yellow"/>
        </w:rPr>
        <w:t>Task Force</w:t>
      </w:r>
      <w:r w:rsidR="00277F18" w:rsidRPr="00165115">
        <w:rPr>
          <w:rFonts w:ascii="Lato" w:hAnsi="Lato"/>
          <w:b/>
          <w:bCs/>
          <w:highlight w:val="yellow"/>
        </w:rPr>
        <w:t xml:space="preserve"> R</w:t>
      </w:r>
      <w:r w:rsidR="00165115" w:rsidRPr="00165115">
        <w:rPr>
          <w:rFonts w:ascii="Lato" w:hAnsi="Lato"/>
          <w:b/>
          <w:bCs/>
          <w:highlight w:val="yellow"/>
        </w:rPr>
        <w:t>equest for Public Comment</w:t>
      </w:r>
      <w:r w:rsidRPr="00165115">
        <w:rPr>
          <w:rFonts w:ascii="Lato" w:hAnsi="Lato"/>
          <w:b/>
          <w:bCs/>
          <w:highlight w:val="yellow"/>
        </w:rPr>
        <w:t>]</w:t>
      </w:r>
    </w:p>
    <w:p w14:paraId="6FD25856" w14:textId="77777777" w:rsidR="00277F18" w:rsidRDefault="00277F18" w:rsidP="00BF1D3F">
      <w:pPr>
        <w:rPr>
          <w:rFonts w:ascii="Lato" w:hAnsi="Lato"/>
        </w:rPr>
      </w:pPr>
    </w:p>
    <w:p w14:paraId="4C406A5F" w14:textId="0FE2187E" w:rsidR="00277F18" w:rsidRDefault="00277F18" w:rsidP="00BF1D3F">
      <w:pPr>
        <w:rPr>
          <w:rFonts w:ascii="Lato" w:hAnsi="Lato"/>
        </w:rPr>
      </w:pPr>
      <w:r>
        <w:rPr>
          <w:rFonts w:ascii="Lato" w:hAnsi="Lato"/>
        </w:rPr>
        <w:t xml:space="preserve">May </w:t>
      </w:r>
      <w:r w:rsidRPr="00FD44C3">
        <w:rPr>
          <w:rFonts w:ascii="Lato" w:hAnsi="Lato"/>
          <w:highlight w:val="yellow"/>
        </w:rPr>
        <w:t>__,</w:t>
      </w:r>
      <w:r>
        <w:rPr>
          <w:rFonts w:ascii="Lato" w:hAnsi="Lato"/>
        </w:rPr>
        <w:t xml:space="preserve"> 2025</w:t>
      </w:r>
    </w:p>
    <w:p w14:paraId="78D516A8" w14:textId="571BFF8B" w:rsidR="00960E0B" w:rsidRDefault="00513475" w:rsidP="00BF1D3F">
      <w:pPr>
        <w:rPr>
          <w:rFonts w:ascii="Lato" w:hAnsi="Lato"/>
        </w:rPr>
      </w:pPr>
      <w:r>
        <w:rPr>
          <w:rFonts w:ascii="Lato" w:hAnsi="Lato"/>
        </w:rPr>
        <w:t xml:space="preserve">Dear </w:t>
      </w:r>
      <w:proofErr w:type="gramStart"/>
      <w:r w:rsidR="00076F4C">
        <w:rPr>
          <w:rFonts w:ascii="Lato" w:hAnsi="Lato"/>
        </w:rPr>
        <w:t>Attorney</w:t>
      </w:r>
      <w:proofErr w:type="gramEnd"/>
      <w:r w:rsidR="00076F4C">
        <w:rPr>
          <w:rFonts w:ascii="Lato" w:hAnsi="Lato"/>
        </w:rPr>
        <w:t xml:space="preserve"> General Bondi</w:t>
      </w:r>
      <w:r>
        <w:rPr>
          <w:rFonts w:ascii="Lato" w:hAnsi="Lato"/>
        </w:rPr>
        <w:t>:</w:t>
      </w:r>
    </w:p>
    <w:p w14:paraId="4ADD5FB6" w14:textId="5AADDB5E" w:rsidR="003210AF" w:rsidRDefault="009C345E" w:rsidP="00BF1D3F">
      <w:pPr>
        <w:rPr>
          <w:rFonts w:ascii="Lato" w:hAnsi="Lato"/>
        </w:rPr>
      </w:pPr>
      <w:r w:rsidRPr="00B859DB">
        <w:rPr>
          <w:rFonts w:ascii="Lato" w:hAnsi="Lato"/>
          <w:b/>
          <w:bCs/>
          <w:i/>
          <w:iCs/>
          <w:highlight w:val="yellow"/>
        </w:rPr>
        <w:t>[</w:t>
      </w:r>
      <w:r w:rsidR="006B5F86" w:rsidRPr="00B859DB">
        <w:rPr>
          <w:rFonts w:ascii="Lato" w:hAnsi="Lato"/>
          <w:b/>
          <w:bCs/>
          <w:i/>
          <w:iCs/>
          <w:highlight w:val="yellow"/>
        </w:rPr>
        <w:t>Personalize</w:t>
      </w:r>
      <w:r w:rsidR="00197671">
        <w:rPr>
          <w:rFonts w:ascii="Lato" w:hAnsi="Lato"/>
          <w:b/>
          <w:bCs/>
          <w:i/>
          <w:iCs/>
          <w:highlight w:val="yellow"/>
        </w:rPr>
        <w:t xml:space="preserve"> as you see fit</w:t>
      </w:r>
      <w:r w:rsidR="006B5F86" w:rsidRPr="00B859DB">
        <w:rPr>
          <w:rFonts w:ascii="Lato" w:hAnsi="Lato"/>
          <w:b/>
          <w:bCs/>
          <w:i/>
          <w:iCs/>
          <w:highlight w:val="yellow"/>
        </w:rPr>
        <w:t xml:space="preserve">:  </w:t>
      </w:r>
      <w:r w:rsidR="00A5147D" w:rsidRPr="00B859DB">
        <w:rPr>
          <w:rFonts w:ascii="Lato" w:hAnsi="Lato"/>
          <w:b/>
          <w:bCs/>
          <w:i/>
          <w:iCs/>
          <w:highlight w:val="yellow"/>
        </w:rPr>
        <w:t>My name is __________.</w:t>
      </w:r>
      <w:r w:rsidR="00197671">
        <w:rPr>
          <w:rFonts w:ascii="Lato" w:hAnsi="Lato"/>
          <w:b/>
          <w:bCs/>
          <w:i/>
          <w:iCs/>
          <w:highlight w:val="yellow"/>
        </w:rPr>
        <w:t>/</w:t>
      </w:r>
      <w:r w:rsidR="009E633F" w:rsidRPr="00B859DB">
        <w:rPr>
          <w:rFonts w:ascii="Lato" w:hAnsi="Lato"/>
          <w:b/>
          <w:bCs/>
          <w:i/>
          <w:iCs/>
          <w:highlight w:val="yellow"/>
        </w:rPr>
        <w:t xml:space="preserve">I am </w:t>
      </w:r>
      <w:r w:rsidR="006B5F86" w:rsidRPr="00B859DB">
        <w:rPr>
          <w:rFonts w:ascii="Lato" w:hAnsi="Lato"/>
          <w:b/>
          <w:bCs/>
          <w:i/>
          <w:iCs/>
          <w:highlight w:val="yellow"/>
        </w:rPr>
        <w:t xml:space="preserve">a </w:t>
      </w:r>
      <w:r w:rsidR="009E633F" w:rsidRPr="00B859DB">
        <w:rPr>
          <w:rFonts w:ascii="Lato" w:hAnsi="Lato"/>
          <w:b/>
          <w:bCs/>
          <w:i/>
          <w:iCs/>
          <w:highlight w:val="yellow"/>
        </w:rPr>
        <w:t>board-certified</w:t>
      </w:r>
      <w:r w:rsidR="006B5F86" w:rsidRPr="00B859DB">
        <w:rPr>
          <w:rFonts w:ascii="Lato" w:hAnsi="Lato"/>
          <w:b/>
          <w:bCs/>
          <w:i/>
          <w:iCs/>
          <w:highlight w:val="yellow"/>
        </w:rPr>
        <w:t xml:space="preserve"> physician</w:t>
      </w:r>
      <w:r w:rsidR="009E633F" w:rsidRPr="00B859DB">
        <w:rPr>
          <w:rFonts w:ascii="Lato" w:hAnsi="Lato"/>
          <w:b/>
          <w:bCs/>
          <w:i/>
          <w:iCs/>
          <w:highlight w:val="yellow"/>
        </w:rPr>
        <w:t xml:space="preserve"> in</w:t>
      </w:r>
      <w:r w:rsidR="006B5F86" w:rsidRPr="00B859DB">
        <w:rPr>
          <w:rFonts w:ascii="Lato" w:hAnsi="Lato"/>
          <w:b/>
          <w:bCs/>
          <w:i/>
          <w:iCs/>
          <w:highlight w:val="yellow"/>
        </w:rPr>
        <w:t xml:space="preserve"> </w:t>
      </w:r>
      <w:r w:rsidR="006D3549" w:rsidRPr="00B859DB">
        <w:rPr>
          <w:rFonts w:ascii="Lato" w:hAnsi="Lato"/>
          <w:b/>
          <w:bCs/>
          <w:i/>
          <w:iCs/>
          <w:highlight w:val="yellow"/>
        </w:rPr>
        <w:t>______________</w:t>
      </w:r>
      <w:r w:rsidR="006B5F86" w:rsidRPr="00B859DB">
        <w:rPr>
          <w:rFonts w:ascii="Lato" w:hAnsi="Lato"/>
          <w:b/>
          <w:bCs/>
          <w:i/>
          <w:iCs/>
          <w:highlight w:val="yellow"/>
        </w:rPr>
        <w:t>/pharmacist/healthcare professional</w:t>
      </w:r>
      <w:r w:rsidR="0027435C">
        <w:rPr>
          <w:rFonts w:ascii="Lato" w:hAnsi="Lato"/>
          <w:b/>
          <w:bCs/>
          <w:i/>
          <w:iCs/>
          <w:highlight w:val="yellow"/>
        </w:rPr>
        <w:t>/</w:t>
      </w:r>
      <w:r w:rsidR="002E3B16">
        <w:rPr>
          <w:rFonts w:ascii="Lato" w:hAnsi="Lato"/>
          <w:b/>
          <w:bCs/>
          <w:i/>
          <w:iCs/>
          <w:highlight w:val="yellow"/>
        </w:rPr>
        <w:t>family member/</w:t>
      </w:r>
      <w:r w:rsidR="0027435C">
        <w:rPr>
          <w:rFonts w:ascii="Lato" w:hAnsi="Lato"/>
          <w:b/>
          <w:bCs/>
          <w:i/>
          <w:iCs/>
          <w:highlight w:val="yellow"/>
        </w:rPr>
        <w:t>person with lived</w:t>
      </w:r>
      <w:r w:rsidR="0030241D">
        <w:rPr>
          <w:rFonts w:ascii="Lato" w:hAnsi="Lato"/>
          <w:b/>
          <w:bCs/>
          <w:i/>
          <w:iCs/>
          <w:highlight w:val="yellow"/>
        </w:rPr>
        <w:t>/living</w:t>
      </w:r>
      <w:r w:rsidR="0027435C">
        <w:rPr>
          <w:rFonts w:ascii="Lato" w:hAnsi="Lato"/>
          <w:b/>
          <w:bCs/>
          <w:i/>
          <w:iCs/>
          <w:highlight w:val="yellow"/>
        </w:rPr>
        <w:t xml:space="preserve"> experience</w:t>
      </w:r>
      <w:r w:rsidR="009E633F" w:rsidRPr="00B859DB">
        <w:rPr>
          <w:rFonts w:ascii="Lato" w:hAnsi="Lato"/>
          <w:b/>
          <w:bCs/>
          <w:i/>
          <w:iCs/>
          <w:highlight w:val="yellow"/>
        </w:rPr>
        <w:t>.</w:t>
      </w:r>
      <w:r w:rsidR="00197671">
        <w:rPr>
          <w:rFonts w:ascii="Lato" w:hAnsi="Lato"/>
          <w:b/>
          <w:bCs/>
          <w:i/>
          <w:iCs/>
          <w:highlight w:val="yellow"/>
        </w:rPr>
        <w:t>/</w:t>
      </w:r>
      <w:r w:rsidR="009E633F" w:rsidRPr="00B859DB">
        <w:rPr>
          <w:rFonts w:ascii="Lato" w:hAnsi="Lato"/>
          <w:b/>
          <w:bCs/>
          <w:i/>
          <w:iCs/>
          <w:highlight w:val="yellow"/>
        </w:rPr>
        <w:t xml:space="preserve">I take care of patients with addiction and co-occurring conditions in </w:t>
      </w:r>
      <w:r w:rsidR="00A066B4" w:rsidRPr="00B859DB">
        <w:rPr>
          <w:rFonts w:ascii="Lato" w:hAnsi="Lato"/>
          <w:b/>
          <w:bCs/>
          <w:i/>
          <w:iCs/>
          <w:highlight w:val="yellow"/>
        </w:rPr>
        <w:t xml:space="preserve">[City/County], [State][Zip Code] </w:t>
      </w:r>
      <w:r w:rsidR="009E633F" w:rsidRPr="00B859DB">
        <w:rPr>
          <w:rFonts w:ascii="Lato" w:hAnsi="Lato"/>
          <w:b/>
          <w:bCs/>
          <w:i/>
          <w:iCs/>
          <w:highlight w:val="yellow"/>
        </w:rPr>
        <w:t xml:space="preserve">where I serve as </w:t>
      </w:r>
      <w:r w:rsidR="006D3549" w:rsidRPr="00B859DB">
        <w:rPr>
          <w:rFonts w:ascii="Lato" w:hAnsi="Lato"/>
          <w:b/>
          <w:bCs/>
          <w:i/>
          <w:iCs/>
          <w:highlight w:val="yellow"/>
        </w:rPr>
        <w:t>_______________.</w:t>
      </w:r>
      <w:r w:rsidRPr="00B859DB">
        <w:rPr>
          <w:rFonts w:ascii="Lato" w:hAnsi="Lato"/>
          <w:b/>
          <w:bCs/>
          <w:i/>
          <w:iCs/>
          <w:highlight w:val="yellow"/>
        </w:rPr>
        <w:t>/</w:t>
      </w:r>
      <w:r w:rsidR="008C06D1" w:rsidRPr="00B859DB">
        <w:rPr>
          <w:rFonts w:ascii="Lato" w:hAnsi="Lato"/>
          <w:b/>
          <w:bCs/>
          <w:i/>
          <w:iCs/>
          <w:highlight w:val="yellow"/>
        </w:rPr>
        <w:t xml:space="preserve">I am </w:t>
      </w:r>
      <w:r w:rsidR="00C3349E" w:rsidRPr="00B859DB">
        <w:rPr>
          <w:rFonts w:ascii="Lato" w:hAnsi="Lato"/>
          <w:b/>
          <w:bCs/>
          <w:i/>
          <w:iCs/>
          <w:highlight w:val="yellow"/>
        </w:rPr>
        <w:t xml:space="preserve">writing </w:t>
      </w:r>
      <w:r w:rsidR="008C06D1" w:rsidRPr="00B859DB">
        <w:rPr>
          <w:rFonts w:ascii="Lato" w:hAnsi="Lato"/>
          <w:b/>
          <w:bCs/>
          <w:i/>
          <w:iCs/>
          <w:highlight w:val="yellow"/>
        </w:rPr>
        <w:t xml:space="preserve">as a concerned </w:t>
      </w:r>
      <w:r w:rsidR="00F0454D" w:rsidRPr="00B859DB">
        <w:rPr>
          <w:rFonts w:ascii="Lato" w:hAnsi="Lato"/>
          <w:b/>
          <w:bCs/>
          <w:i/>
          <w:iCs/>
          <w:highlight w:val="yellow"/>
        </w:rPr>
        <w:t>resident</w:t>
      </w:r>
      <w:r w:rsidR="008C06D1" w:rsidRPr="00B859DB">
        <w:rPr>
          <w:rFonts w:ascii="Lato" w:hAnsi="Lato"/>
          <w:b/>
          <w:bCs/>
          <w:i/>
          <w:iCs/>
          <w:highlight w:val="yellow"/>
        </w:rPr>
        <w:t xml:space="preserve"> in [City/County], [State][Zip Code] </w:t>
      </w:r>
      <w:r w:rsidR="00F0454D" w:rsidRPr="00B859DB">
        <w:rPr>
          <w:rFonts w:ascii="Lato" w:hAnsi="Lato"/>
          <w:b/>
          <w:bCs/>
          <w:i/>
          <w:iCs/>
          <w:highlight w:val="yellow"/>
        </w:rPr>
        <w:t xml:space="preserve">to express my deep concern about the </w:t>
      </w:r>
      <w:r w:rsidR="006B5F86" w:rsidRPr="00B859DB">
        <w:rPr>
          <w:rFonts w:ascii="Lato" w:hAnsi="Lato"/>
          <w:b/>
          <w:bCs/>
          <w:i/>
          <w:iCs/>
          <w:highlight w:val="yellow"/>
        </w:rPr>
        <w:t xml:space="preserve">addiction and </w:t>
      </w:r>
      <w:r w:rsidR="00F0454D" w:rsidRPr="00B859DB">
        <w:rPr>
          <w:rFonts w:ascii="Lato" w:hAnsi="Lato"/>
          <w:b/>
          <w:bCs/>
          <w:i/>
          <w:iCs/>
          <w:highlight w:val="yellow"/>
        </w:rPr>
        <w:t xml:space="preserve">overdose </w:t>
      </w:r>
      <w:r w:rsidR="00324651" w:rsidRPr="00B859DB">
        <w:rPr>
          <w:rFonts w:ascii="Lato" w:hAnsi="Lato"/>
          <w:b/>
          <w:bCs/>
          <w:i/>
          <w:iCs/>
          <w:highlight w:val="yellow"/>
        </w:rPr>
        <w:t xml:space="preserve">crisis </w:t>
      </w:r>
      <w:r w:rsidR="00F0454D" w:rsidRPr="00B859DB">
        <w:rPr>
          <w:rFonts w:ascii="Lato" w:hAnsi="Lato"/>
          <w:b/>
          <w:bCs/>
          <w:i/>
          <w:iCs/>
          <w:highlight w:val="yellow"/>
        </w:rPr>
        <w:t>in my community</w:t>
      </w:r>
      <w:r w:rsidR="009F1505" w:rsidRPr="00B859DB">
        <w:rPr>
          <w:rFonts w:ascii="Lato" w:hAnsi="Lato"/>
          <w:b/>
          <w:bCs/>
          <w:i/>
          <w:iCs/>
          <w:highlight w:val="yellow"/>
        </w:rPr>
        <w:t xml:space="preserve">. </w:t>
      </w:r>
      <w:r w:rsidR="001C0674" w:rsidRPr="00B859DB">
        <w:rPr>
          <w:rFonts w:ascii="Lato" w:hAnsi="Lato"/>
          <w:b/>
          <w:bCs/>
          <w:i/>
          <w:iCs/>
          <w:highlight w:val="yellow"/>
        </w:rPr>
        <w:t>Illicitly manufactured o</w:t>
      </w:r>
      <w:r w:rsidR="009F1505" w:rsidRPr="00B859DB">
        <w:rPr>
          <w:rFonts w:ascii="Lato" w:hAnsi="Lato"/>
          <w:b/>
          <w:bCs/>
          <w:i/>
          <w:iCs/>
          <w:highlight w:val="yellow"/>
        </w:rPr>
        <w:t>pioid</w:t>
      </w:r>
      <w:r w:rsidR="006E383C" w:rsidRPr="00B859DB">
        <w:rPr>
          <w:rFonts w:ascii="Lato" w:hAnsi="Lato"/>
          <w:b/>
          <w:bCs/>
          <w:i/>
          <w:iCs/>
          <w:highlight w:val="yellow"/>
        </w:rPr>
        <w:t xml:space="preserve"> overdose </w:t>
      </w:r>
      <w:r w:rsidR="009F1505" w:rsidRPr="00B859DB">
        <w:rPr>
          <w:rFonts w:ascii="Lato" w:hAnsi="Lato"/>
          <w:b/>
          <w:bCs/>
          <w:i/>
          <w:iCs/>
          <w:highlight w:val="yellow"/>
        </w:rPr>
        <w:t>fatalities are alarming and heartbreaking</w:t>
      </w:r>
      <w:r w:rsidRPr="00B859DB">
        <w:rPr>
          <w:rFonts w:ascii="Lato" w:hAnsi="Lato"/>
          <w:b/>
          <w:bCs/>
          <w:i/>
          <w:iCs/>
          <w:highlight w:val="yellow"/>
        </w:rPr>
        <w:t>.</w:t>
      </w:r>
      <w:r w:rsidR="006B5F86" w:rsidRPr="00B859DB">
        <w:rPr>
          <w:rFonts w:ascii="Lato" w:hAnsi="Lato"/>
          <w:b/>
          <w:bCs/>
          <w:i/>
          <w:iCs/>
          <w:highlight w:val="yellow"/>
        </w:rPr>
        <w:t xml:space="preserve"> </w:t>
      </w:r>
      <w:r w:rsidRPr="00B859DB">
        <w:rPr>
          <w:rFonts w:ascii="Lato" w:hAnsi="Lato"/>
          <w:b/>
          <w:bCs/>
          <w:i/>
          <w:iCs/>
          <w:highlight w:val="yellow"/>
        </w:rPr>
        <w:t>Urgent action is needed</w:t>
      </w:r>
      <w:r w:rsidR="008C06D1" w:rsidRPr="00B859DB">
        <w:rPr>
          <w:rFonts w:ascii="Lato" w:hAnsi="Lato"/>
          <w:b/>
          <w:bCs/>
          <w:i/>
          <w:iCs/>
          <w:highlight w:val="yellow"/>
        </w:rPr>
        <w:t>.</w:t>
      </w:r>
      <w:r w:rsidR="006B5F86" w:rsidRPr="006B5F86">
        <w:rPr>
          <w:rFonts w:ascii="Lato" w:hAnsi="Lato"/>
          <w:b/>
          <w:bCs/>
          <w:i/>
          <w:iCs/>
        </w:rPr>
        <w:t>]</w:t>
      </w:r>
      <w:r w:rsidR="006B5F86">
        <w:rPr>
          <w:rFonts w:ascii="Lato" w:hAnsi="Lato"/>
        </w:rPr>
        <w:t xml:space="preserve"> </w:t>
      </w:r>
      <w:r w:rsidR="00A5147D">
        <w:rPr>
          <w:rFonts w:ascii="Lato" w:hAnsi="Lato"/>
        </w:rPr>
        <w:t>T</w:t>
      </w:r>
      <w:r w:rsidR="006D3549">
        <w:rPr>
          <w:rFonts w:ascii="Lato" w:hAnsi="Lato"/>
        </w:rPr>
        <w:t>hank you for this opportunity to submit input on</w:t>
      </w:r>
      <w:r w:rsidR="006D3549" w:rsidRPr="002A1D1E">
        <w:rPr>
          <w:rFonts w:ascii="Lato" w:hAnsi="Lato"/>
        </w:rPr>
        <w:t xml:space="preserve"> regulations</w:t>
      </w:r>
      <w:r w:rsidR="004B1A7B">
        <w:rPr>
          <w:rFonts w:ascii="Lato" w:hAnsi="Lato"/>
        </w:rPr>
        <w:t xml:space="preserve"> </w:t>
      </w:r>
      <w:r w:rsidR="004B1A7B" w:rsidRPr="004B1A7B">
        <w:rPr>
          <w:rFonts w:ascii="Lato" w:hAnsi="Lato"/>
        </w:rPr>
        <w:t xml:space="preserve">that make it more difficult for businesses to compete effectively, especially in markets </w:t>
      </w:r>
      <w:r w:rsidR="00C04FC3">
        <w:rPr>
          <w:rFonts w:ascii="Lato" w:hAnsi="Lato"/>
        </w:rPr>
        <w:t xml:space="preserve">like healthcare </w:t>
      </w:r>
      <w:r w:rsidR="004B1A7B" w:rsidRPr="004B1A7B">
        <w:rPr>
          <w:rFonts w:ascii="Lato" w:hAnsi="Lato"/>
        </w:rPr>
        <w:t>that have the greatest impact on American households</w:t>
      </w:r>
      <w:r w:rsidR="005A4B7E">
        <w:rPr>
          <w:rFonts w:ascii="Lato" w:hAnsi="Lato"/>
        </w:rPr>
        <w:t xml:space="preserve"> and patients</w:t>
      </w:r>
      <w:r w:rsidR="004B1A7B">
        <w:rPr>
          <w:rFonts w:ascii="Lato" w:hAnsi="Lato"/>
        </w:rPr>
        <w:t xml:space="preserve">. </w:t>
      </w:r>
      <w:r w:rsidR="006D3549">
        <w:rPr>
          <w:rFonts w:ascii="Lato" w:hAnsi="Lato"/>
        </w:rPr>
        <w:t xml:space="preserve">To that end, </w:t>
      </w:r>
      <w:r w:rsidR="00BF1D3F" w:rsidRPr="00126EB7">
        <w:rPr>
          <w:rFonts w:ascii="Lato" w:hAnsi="Lato"/>
        </w:rPr>
        <w:t xml:space="preserve">I </w:t>
      </w:r>
      <w:r w:rsidR="00367DBF">
        <w:rPr>
          <w:rFonts w:ascii="Lato" w:hAnsi="Lato"/>
        </w:rPr>
        <w:t>offer</w:t>
      </w:r>
      <w:r w:rsidR="00BF1D3F" w:rsidRPr="00126EB7">
        <w:rPr>
          <w:rFonts w:ascii="Lato" w:hAnsi="Lato"/>
        </w:rPr>
        <w:t xml:space="preserve"> the following idea</w:t>
      </w:r>
      <w:r w:rsidR="002E2FD4">
        <w:rPr>
          <w:rFonts w:ascii="Lato" w:hAnsi="Lato"/>
        </w:rPr>
        <w:t xml:space="preserve"> for consideration:</w:t>
      </w:r>
    </w:p>
    <w:p w14:paraId="7492DE94" w14:textId="2E6E2C56" w:rsidR="003210AF" w:rsidRPr="003210AF" w:rsidRDefault="003210AF" w:rsidP="003210AF">
      <w:pPr>
        <w:rPr>
          <w:rFonts w:ascii="Lato" w:hAnsi="Lato"/>
          <w:b/>
          <w:bCs/>
          <w:u w:val="single"/>
        </w:rPr>
      </w:pPr>
      <w:r w:rsidRPr="003210AF">
        <w:rPr>
          <w:rFonts w:ascii="Lato" w:hAnsi="Lato"/>
          <w:b/>
          <w:bCs/>
          <w:u w:val="single"/>
        </w:rPr>
        <w:t>Eliminate DEA’s Prohibition on the Prescribing of Methadone for Opioid Use Disorder</w:t>
      </w:r>
    </w:p>
    <w:p w14:paraId="606D0670" w14:textId="68490330" w:rsidR="009852F8" w:rsidRDefault="00994F9E" w:rsidP="003210AF">
      <w:pPr>
        <w:rPr>
          <w:rFonts w:ascii="Lato" w:hAnsi="Lato"/>
        </w:rPr>
      </w:pPr>
      <w:r w:rsidRPr="003210AF">
        <w:rPr>
          <w:rFonts w:ascii="Lato" w:hAnsi="Lato"/>
        </w:rPr>
        <w:t xml:space="preserve">With limited exceptions, methadone for the treatment of opioid use disorder (OUD) may only be dispensed directly </w:t>
      </w:r>
      <w:r w:rsidR="00C02FB0">
        <w:rPr>
          <w:rFonts w:ascii="Lato" w:hAnsi="Lato"/>
        </w:rPr>
        <w:t xml:space="preserve">by </w:t>
      </w:r>
      <w:r w:rsidRPr="003210AF">
        <w:rPr>
          <w:rFonts w:ascii="Lato" w:hAnsi="Lato"/>
        </w:rPr>
        <w:t xml:space="preserve">federally regulated opioid treatment programs (OTPs). </w:t>
      </w:r>
      <w:r w:rsidR="003210AF" w:rsidRPr="003210AF">
        <w:rPr>
          <w:rFonts w:ascii="Lato" w:hAnsi="Lato"/>
        </w:rPr>
        <w:t>Th</w:t>
      </w:r>
      <w:r w:rsidR="00C02FB0">
        <w:rPr>
          <w:rFonts w:ascii="Lato" w:hAnsi="Lato"/>
        </w:rPr>
        <w:t xml:space="preserve">is </w:t>
      </w:r>
      <w:r w:rsidR="003210AF" w:rsidRPr="003210AF">
        <w:rPr>
          <w:rFonts w:ascii="Lato" w:hAnsi="Lato"/>
        </w:rPr>
        <w:t xml:space="preserve">ban on prescribing methadone for OUD through qualified practitioners prescribing it (and qualified pharmacies dispensing it) is due to </w:t>
      </w:r>
      <w:r w:rsidRPr="003210AF">
        <w:rPr>
          <w:rFonts w:ascii="Lato" w:hAnsi="Lato"/>
        </w:rPr>
        <w:t>21 C.F.R. § 1306.07(a))</w:t>
      </w:r>
      <w:r w:rsidR="004C66AA">
        <w:rPr>
          <w:rFonts w:ascii="Lato" w:hAnsi="Lato"/>
        </w:rPr>
        <w:t>, which</w:t>
      </w:r>
      <w:r w:rsidR="003678B1">
        <w:rPr>
          <w:rFonts w:ascii="Lato" w:hAnsi="Lato"/>
        </w:rPr>
        <w:t xml:space="preserve"> </w:t>
      </w:r>
      <w:r w:rsidR="003678B1" w:rsidRPr="00E9335F">
        <w:rPr>
          <w:rFonts w:ascii="Lato" w:hAnsi="Lato"/>
        </w:rPr>
        <w:t>is an incorrect interpretation</w:t>
      </w:r>
      <w:r w:rsidRPr="003210AF">
        <w:rPr>
          <w:rFonts w:ascii="Lato" w:hAnsi="Lato"/>
        </w:rPr>
        <w:t xml:space="preserve"> of the underlying statute (21 U.S.C. 823(h)) and constitutes a significant regulatory action that materially harms competition in health care delivery. </w:t>
      </w:r>
    </w:p>
    <w:p w14:paraId="0C5245F8" w14:textId="74D2FE30" w:rsidR="003070A8" w:rsidRDefault="00994F9E" w:rsidP="003070A8">
      <w:pPr>
        <w:rPr>
          <w:rFonts w:ascii="Lato" w:hAnsi="Lato"/>
        </w:rPr>
      </w:pPr>
      <w:r w:rsidRPr="003210AF">
        <w:rPr>
          <w:rFonts w:ascii="Lato" w:hAnsi="Lato"/>
        </w:rPr>
        <w:t>Specifically, the underlying statute (21 U.S.C. 823(h)) does not prohibit qualified practitioners from prescribing methadone for opioid use disorder or pharmacies from administering or dispensing it under a prescription. Instead, the statutory language requires practitioners (including pharmacies) who dispense narcotic drugs for maintenance or detoxification to annually obtain a separate registration for that purpose. Federal statute defines “dispense” (21 U.S.C. 802 (10)) as “deliver[</w:t>
      </w:r>
      <w:proofErr w:type="spellStart"/>
      <w:r w:rsidRPr="003210AF">
        <w:rPr>
          <w:rFonts w:ascii="Lato" w:hAnsi="Lato"/>
        </w:rPr>
        <w:t>ing</w:t>
      </w:r>
      <w:proofErr w:type="spellEnd"/>
      <w:r w:rsidRPr="003210AF">
        <w:rPr>
          <w:rFonts w:ascii="Lato" w:hAnsi="Lato"/>
        </w:rPr>
        <w:t xml:space="preserve">] a controlled substance to an ultimate user . . . by . . . a practitioner, including the prescribing and administering of a controlled substance.” </w:t>
      </w:r>
      <w:r w:rsidR="00F01C47" w:rsidRPr="00F01C47">
        <w:rPr>
          <w:rFonts w:ascii="Lato" w:hAnsi="Lato"/>
        </w:rPr>
        <w:t>Since the DEA in the past has not correctly relied on the statute</w:t>
      </w:r>
      <w:r w:rsidRPr="003210AF">
        <w:rPr>
          <w:rFonts w:ascii="Lato" w:hAnsi="Lato"/>
        </w:rPr>
        <w:t>, the</w:t>
      </w:r>
      <w:r w:rsidR="0097108E">
        <w:rPr>
          <w:rFonts w:ascii="Lato" w:hAnsi="Lato"/>
        </w:rPr>
        <w:t xml:space="preserve"> DEA has</w:t>
      </w:r>
      <w:r w:rsidRPr="003210AF">
        <w:rPr>
          <w:rFonts w:ascii="Lato" w:hAnsi="Lato"/>
        </w:rPr>
        <w:t xml:space="preserve"> restricted methadone to </w:t>
      </w:r>
      <w:r w:rsidR="003271A3">
        <w:rPr>
          <w:rFonts w:ascii="Lato" w:hAnsi="Lato"/>
        </w:rPr>
        <w:t>OTPs</w:t>
      </w:r>
      <w:r w:rsidRPr="003210AF">
        <w:rPr>
          <w:rFonts w:ascii="Lato" w:hAnsi="Lato"/>
        </w:rPr>
        <w:t xml:space="preserve"> that directly dispense it rather than qualified practitioners more broadly. This restriction limits the number of access points for methadone, thereby preventing competition.</w:t>
      </w:r>
      <w:r w:rsidR="003210AF" w:rsidRPr="003210AF">
        <w:rPr>
          <w:rFonts w:ascii="Lato" w:hAnsi="Lato"/>
        </w:rPr>
        <w:t xml:space="preserve"> </w:t>
      </w:r>
    </w:p>
    <w:p w14:paraId="736C9389" w14:textId="727CB5AD" w:rsidR="003070A8" w:rsidRDefault="00994F9E" w:rsidP="003070A8">
      <w:pPr>
        <w:rPr>
          <w:rFonts w:ascii="Lato" w:hAnsi="Lato"/>
        </w:rPr>
      </w:pPr>
      <w:r w:rsidRPr="003210AF">
        <w:rPr>
          <w:rFonts w:ascii="Lato" w:hAnsi="Lato"/>
        </w:rPr>
        <w:lastRenderedPageBreak/>
        <w:t xml:space="preserve">21 C.F.R. § 1306.07(a) is inconsistent with the plain meaning of the underlying statute and its costs now outweigh its benefits. By largely restricting access to methadone for opioid use disorder (OUD) through OTPs that directly dispense it, rather than qualified practitioners more broadly, current regulations prevent competition in methadone treatment. The limited number of methadone treatment </w:t>
      </w:r>
      <w:proofErr w:type="gramStart"/>
      <w:r w:rsidRPr="003210AF">
        <w:rPr>
          <w:rFonts w:ascii="Lato" w:hAnsi="Lato"/>
        </w:rPr>
        <w:t>practitioners</w:t>
      </w:r>
      <w:proofErr w:type="gramEnd"/>
      <w:r w:rsidRPr="003210AF">
        <w:rPr>
          <w:rFonts w:ascii="Lato" w:hAnsi="Lato"/>
        </w:rPr>
        <w:t xml:space="preserve"> harms patients who do not live near OTPs, especially patients in rural areas. Additionally, the</w:t>
      </w:r>
      <w:r w:rsidR="00E61788">
        <w:rPr>
          <w:rFonts w:ascii="Lato" w:hAnsi="Lato"/>
        </w:rPr>
        <w:t xml:space="preserve"> current system also raises </w:t>
      </w:r>
      <w:r w:rsidRPr="003210AF">
        <w:rPr>
          <w:rFonts w:ascii="Lato" w:hAnsi="Lato"/>
        </w:rPr>
        <w:t xml:space="preserve">concerns </w:t>
      </w:r>
      <w:r w:rsidR="006F4AFE">
        <w:rPr>
          <w:rFonts w:ascii="Lato" w:hAnsi="Lato"/>
        </w:rPr>
        <w:t>about the</w:t>
      </w:r>
      <w:r w:rsidRPr="003210AF">
        <w:rPr>
          <w:rFonts w:ascii="Lato" w:hAnsi="Lato"/>
        </w:rPr>
        <w:t xml:space="preserve"> outsized influence of publicly traded and private equity interests in our nation’s OTP infrastructure</w:t>
      </w:r>
      <w:r w:rsidR="006F4AFE">
        <w:rPr>
          <w:rFonts w:ascii="Lato" w:hAnsi="Lato"/>
        </w:rPr>
        <w:t>, which</w:t>
      </w:r>
      <w:r w:rsidRPr="003210AF">
        <w:rPr>
          <w:rFonts w:ascii="Lato" w:hAnsi="Lato"/>
        </w:rPr>
        <w:t xml:space="preserve"> could </w:t>
      </w:r>
      <w:r w:rsidR="00451890">
        <w:rPr>
          <w:rFonts w:ascii="Lato" w:hAnsi="Lato"/>
        </w:rPr>
        <w:t xml:space="preserve">distort </w:t>
      </w:r>
      <w:r w:rsidRPr="003210AF">
        <w:rPr>
          <w:rFonts w:ascii="Lato" w:hAnsi="Lato"/>
        </w:rPr>
        <w:t xml:space="preserve">healthy market dynamics for methadone and </w:t>
      </w:r>
      <w:r w:rsidR="00451890">
        <w:rPr>
          <w:rFonts w:ascii="Lato" w:hAnsi="Lato"/>
        </w:rPr>
        <w:t xml:space="preserve">impact </w:t>
      </w:r>
      <w:r w:rsidRPr="003210AF">
        <w:rPr>
          <w:rFonts w:ascii="Lato" w:hAnsi="Lato"/>
        </w:rPr>
        <w:t>future patient care.</w:t>
      </w:r>
    </w:p>
    <w:p w14:paraId="7FBE09A7" w14:textId="29033D3C" w:rsidR="00994F9E" w:rsidRDefault="001134B4" w:rsidP="003070A8">
      <w:pPr>
        <w:rPr>
          <w:rFonts w:ascii="Lato" w:hAnsi="Lato"/>
        </w:rPr>
      </w:pPr>
      <w:r>
        <w:rPr>
          <w:rFonts w:ascii="Lato" w:hAnsi="Lato"/>
        </w:rPr>
        <w:t>Furthermore, t</w:t>
      </w:r>
      <w:r w:rsidR="00994F9E" w:rsidRPr="003210AF">
        <w:rPr>
          <w:rFonts w:ascii="Lato" w:hAnsi="Lato"/>
        </w:rPr>
        <w:t xml:space="preserve">he DEA’s current regulation prevents patient choice in treatment by only permitting access to two medications for OUD (i.e., buprenorphine and naltrexone) from practitioners outside of OTPs, rather than access to three medications for OUD (i.e., methadone, buprenorphine, and naltrexone) outside of OTPs. </w:t>
      </w:r>
      <w:r w:rsidR="00BB2B7F">
        <w:rPr>
          <w:rFonts w:ascii="Lato" w:hAnsi="Lato"/>
        </w:rPr>
        <w:t xml:space="preserve">This limits patient choice, </w:t>
      </w:r>
      <w:r w:rsidR="0097108E">
        <w:rPr>
          <w:rFonts w:ascii="Lato" w:hAnsi="Lato"/>
        </w:rPr>
        <w:t>even though</w:t>
      </w:r>
      <w:r w:rsidR="00BB2B7F">
        <w:rPr>
          <w:rFonts w:ascii="Lato" w:hAnsi="Lato"/>
        </w:rPr>
        <w:t xml:space="preserve"> e</w:t>
      </w:r>
      <w:r w:rsidR="00994F9E" w:rsidRPr="003210AF">
        <w:rPr>
          <w:rFonts w:ascii="Lato" w:hAnsi="Lato"/>
        </w:rPr>
        <w:t xml:space="preserve">ach medication </w:t>
      </w:r>
      <w:r w:rsidR="005B7A78">
        <w:rPr>
          <w:rFonts w:ascii="Lato" w:hAnsi="Lato"/>
        </w:rPr>
        <w:t xml:space="preserve">works </w:t>
      </w:r>
      <w:r w:rsidR="00EF2981">
        <w:rPr>
          <w:rFonts w:ascii="Lato" w:hAnsi="Lato"/>
        </w:rPr>
        <w:t>differently,</w:t>
      </w:r>
      <w:r w:rsidR="005B7A78">
        <w:rPr>
          <w:rFonts w:ascii="Lato" w:hAnsi="Lato"/>
        </w:rPr>
        <w:t xml:space="preserve"> </w:t>
      </w:r>
      <w:r w:rsidR="00994F9E" w:rsidRPr="003210AF">
        <w:rPr>
          <w:rFonts w:ascii="Lato" w:hAnsi="Lato"/>
        </w:rPr>
        <w:t xml:space="preserve">and </w:t>
      </w:r>
      <w:r w:rsidR="005B7A78">
        <w:rPr>
          <w:rFonts w:ascii="Lato" w:hAnsi="Lato"/>
        </w:rPr>
        <w:t>methadone may be the most effective</w:t>
      </w:r>
      <w:r w:rsidR="00D963E8">
        <w:rPr>
          <w:rFonts w:ascii="Lato" w:hAnsi="Lato"/>
        </w:rPr>
        <w:t xml:space="preserve"> option for some </w:t>
      </w:r>
      <w:r w:rsidR="00994F9E" w:rsidRPr="003210AF">
        <w:rPr>
          <w:rFonts w:ascii="Lato" w:hAnsi="Lato"/>
        </w:rPr>
        <w:t xml:space="preserve">patients. </w:t>
      </w:r>
      <w:r w:rsidR="00D963E8">
        <w:rPr>
          <w:rFonts w:ascii="Lato" w:hAnsi="Lato"/>
        </w:rPr>
        <w:t>P</w:t>
      </w:r>
      <w:r w:rsidR="00994F9E" w:rsidRPr="003210AF">
        <w:rPr>
          <w:rFonts w:ascii="Lato" w:hAnsi="Lato"/>
        </w:rPr>
        <w:t xml:space="preserve">ractitioners outside of OTPs have been </w:t>
      </w:r>
      <w:r w:rsidR="003E6291">
        <w:rPr>
          <w:rFonts w:ascii="Lato" w:hAnsi="Lato"/>
        </w:rPr>
        <w:t xml:space="preserve">similarly </w:t>
      </w:r>
      <w:r w:rsidR="00994F9E" w:rsidRPr="003210AF">
        <w:rPr>
          <w:rFonts w:ascii="Lato" w:hAnsi="Lato"/>
        </w:rPr>
        <w:t xml:space="preserve">harmed by having their treatment options limited to buprenorphine and naltrexone, even when methadone would be more effective for some of their patients. </w:t>
      </w:r>
    </w:p>
    <w:p w14:paraId="1BD4EC82" w14:textId="18ACE045" w:rsidR="00F37858" w:rsidRDefault="00F37858" w:rsidP="003210AF">
      <w:pPr>
        <w:spacing w:after="0" w:line="240" w:lineRule="auto"/>
        <w:rPr>
          <w:rFonts w:ascii="Lato" w:hAnsi="Lato"/>
        </w:rPr>
      </w:pPr>
      <w:r>
        <w:rPr>
          <w:rFonts w:ascii="Lato" w:hAnsi="Lato"/>
        </w:rPr>
        <w:t>For further background</w:t>
      </w:r>
      <w:r w:rsidR="008669B2">
        <w:rPr>
          <w:rFonts w:ascii="Lato" w:hAnsi="Lato"/>
        </w:rPr>
        <w:t>, see:</w:t>
      </w:r>
    </w:p>
    <w:p w14:paraId="7FC4A068" w14:textId="77777777" w:rsidR="008669B2" w:rsidRDefault="008669B2" w:rsidP="003210AF">
      <w:pPr>
        <w:spacing w:after="0" w:line="240" w:lineRule="auto"/>
        <w:rPr>
          <w:rFonts w:ascii="Lato" w:hAnsi="Lato"/>
        </w:rPr>
      </w:pPr>
    </w:p>
    <w:p w14:paraId="6B990AFF" w14:textId="2B33BC15" w:rsidR="008669B2" w:rsidRPr="00BD5735" w:rsidRDefault="008669B2" w:rsidP="00BD5735">
      <w:pPr>
        <w:pStyle w:val="ListParagraph"/>
        <w:numPr>
          <w:ilvl w:val="0"/>
          <w:numId w:val="9"/>
        </w:numPr>
        <w:spacing w:after="0" w:line="240" w:lineRule="auto"/>
        <w:rPr>
          <w:rFonts w:ascii="Lato" w:hAnsi="Lato"/>
        </w:rPr>
      </w:pPr>
      <w:r w:rsidRPr="008669B2">
        <w:rPr>
          <w:rFonts w:ascii="Lato" w:eastAsia="Times New Roman" w:hAnsi="Lato" w:cs="Times New Roman"/>
          <w:kern w:val="0"/>
          <w14:ligatures w14:val="none"/>
        </w:rPr>
        <w:t>D</w:t>
      </w:r>
      <w:r w:rsidRPr="000F31A4">
        <w:rPr>
          <w:rFonts w:ascii="Lato" w:eastAsia="Times New Roman" w:hAnsi="Lato" w:cs="Times New Roman"/>
          <w:kern w:val="0"/>
          <w14:ligatures w14:val="none"/>
        </w:rPr>
        <w:t xml:space="preserve">ooling B, Stanley L. </w:t>
      </w:r>
      <w:proofErr w:type="gramStart"/>
      <w:r w:rsidRPr="000F31A4">
        <w:rPr>
          <w:rFonts w:ascii="Lato" w:eastAsia="Times New Roman" w:hAnsi="Lato" w:cs="Times New Roman"/>
          <w:kern w:val="0"/>
          <w14:ligatures w14:val="none"/>
        </w:rPr>
        <w:t>A</w:t>
      </w:r>
      <w:proofErr w:type="gramEnd"/>
      <w:r w:rsidRPr="000F31A4">
        <w:rPr>
          <w:rFonts w:ascii="Lato" w:eastAsia="Times New Roman" w:hAnsi="Lato" w:cs="Times New Roman"/>
          <w:kern w:val="0"/>
          <w14:ligatures w14:val="none"/>
        </w:rPr>
        <w:t xml:space="preserve"> Vast and Discretionary Regime Federal Regulation of Methadone as a Treatment for Opioid Use Disorder.; 2022. Pages 15-17.</w:t>
      </w:r>
      <w:r w:rsidR="005125C5" w:rsidRPr="000F31A4">
        <w:rPr>
          <w:rFonts w:ascii="Lato" w:hAnsi="Lato"/>
        </w:rPr>
        <w:t xml:space="preserve"> </w:t>
      </w:r>
      <w:hyperlink r:id="rId13" w:history="1">
        <w:r w:rsidR="00BD5735" w:rsidRPr="00CC05C4">
          <w:rPr>
            <w:rStyle w:val="Hyperlink"/>
            <w:rFonts w:ascii="Lato" w:hAnsi="Lato"/>
          </w:rPr>
          <w:t>https://regulatorystudies.columbian.gwu.edu/federal-regulation-of-methadone</w:t>
        </w:r>
      </w:hyperlink>
      <w:r w:rsidRPr="00BD5735">
        <w:rPr>
          <w:rFonts w:ascii="Lato" w:eastAsia="Times New Roman" w:hAnsi="Lato" w:cs="Times New Roman"/>
          <w:kern w:val="0"/>
          <w14:ligatures w14:val="none"/>
        </w:rPr>
        <w:t>; and</w:t>
      </w:r>
    </w:p>
    <w:p w14:paraId="4DFB5A71" w14:textId="77777777" w:rsidR="008669B2" w:rsidRPr="003210AF" w:rsidRDefault="008669B2" w:rsidP="008669B2">
      <w:pPr>
        <w:pStyle w:val="ListParagraph"/>
        <w:spacing w:after="0" w:line="240" w:lineRule="auto"/>
        <w:rPr>
          <w:rFonts w:ascii="Lato" w:hAnsi="Lato"/>
        </w:rPr>
      </w:pPr>
    </w:p>
    <w:p w14:paraId="41760616" w14:textId="2CA5DD17" w:rsidR="004779A8" w:rsidRPr="004779A8" w:rsidRDefault="00994F9E" w:rsidP="004779A8">
      <w:pPr>
        <w:pStyle w:val="ListParagraph"/>
        <w:numPr>
          <w:ilvl w:val="0"/>
          <w:numId w:val="9"/>
        </w:numPr>
        <w:spacing w:after="0" w:line="240" w:lineRule="auto"/>
        <w:rPr>
          <w:rFonts w:ascii="Lato" w:hAnsi="Lato"/>
        </w:rPr>
      </w:pPr>
      <w:r w:rsidRPr="008669B2">
        <w:rPr>
          <w:rFonts w:ascii="Lato" w:hAnsi="Lato"/>
        </w:rPr>
        <w:t xml:space="preserve">ASAM, RSI, NCPA, ASHP, and NCCHC. Letter Re: Ensuring Lawful Governance and Implementing the President’s “Department of Government Efficiency” Deregulatory </w:t>
      </w:r>
      <w:proofErr w:type="gramStart"/>
      <w:r w:rsidRPr="008669B2">
        <w:rPr>
          <w:rFonts w:ascii="Lato" w:hAnsi="Lato"/>
        </w:rPr>
        <w:t>Initiative ,</w:t>
      </w:r>
      <w:proofErr w:type="gramEnd"/>
      <w:r w:rsidRPr="008669B2">
        <w:rPr>
          <w:rFonts w:ascii="Lato" w:hAnsi="Lato"/>
        </w:rPr>
        <w:t xml:space="preserve"> dated March 26, 2025. </w:t>
      </w:r>
      <w:hyperlink r:id="rId14" w:history="1">
        <w:r w:rsidR="003210AF" w:rsidRPr="008669B2">
          <w:rPr>
            <w:rStyle w:val="Hyperlink"/>
            <w:rFonts w:ascii="Lato" w:hAnsi="Lato"/>
            <w:color w:val="auto"/>
          </w:rPr>
          <w:t>https://downloads.asam.org/sitefinity-production-blobs/docs/default-source/advocacy/letters-and-comments/final-asam-rsi-ncpa-ashp-ncchc---methadone-letter---executive-order-14219---3-26-25.pdf?sfvrsn=366c8da_3</w:t>
        </w:r>
      </w:hyperlink>
    </w:p>
    <w:p w14:paraId="0408C092" w14:textId="77777777" w:rsidR="00C847E9" w:rsidRDefault="00C847E9" w:rsidP="004779A8">
      <w:pPr>
        <w:rPr>
          <w:rFonts w:ascii="Lato" w:eastAsia="Times New Roman" w:hAnsi="Lato" w:cs="Helvetica"/>
          <w:kern w:val="0"/>
          <w:shd w:val="clear" w:color="auto" w:fill="FFFFFF"/>
          <w14:ligatures w14:val="none"/>
        </w:rPr>
      </w:pPr>
    </w:p>
    <w:p w14:paraId="23923677" w14:textId="6EC7DA25" w:rsidR="005D3E64" w:rsidRPr="004779A8" w:rsidRDefault="009E3753" w:rsidP="004779A8">
      <w:pPr>
        <w:rPr>
          <w:rFonts w:ascii="Lato" w:hAnsi="Lato"/>
        </w:rPr>
      </w:pPr>
      <w:r w:rsidRPr="005D3E64">
        <w:rPr>
          <w:rFonts w:ascii="Lato" w:eastAsia="Times New Roman" w:hAnsi="Lato" w:cs="Helvetica"/>
          <w:kern w:val="0"/>
          <w:shd w:val="clear" w:color="auto" w:fill="FFFFFF"/>
          <w14:ligatures w14:val="none"/>
        </w:rPr>
        <w:t xml:space="preserve">While I understand that </w:t>
      </w:r>
      <w:r w:rsidR="006A3CC5" w:rsidRPr="005D3E64">
        <w:rPr>
          <w:rFonts w:ascii="Lato" w:eastAsia="Times New Roman" w:hAnsi="Lato" w:cs="Helvetica"/>
          <w:kern w:val="0"/>
          <w:shd w:val="clear" w:color="auto" w:fill="FFFFFF"/>
          <w14:ligatures w14:val="none"/>
        </w:rPr>
        <w:t xml:space="preserve">other federal agencies </w:t>
      </w:r>
      <w:r w:rsidR="003A1C59" w:rsidRPr="005D3E64">
        <w:rPr>
          <w:rFonts w:ascii="Lato" w:eastAsia="Times New Roman" w:hAnsi="Lato" w:cs="Helvetica"/>
          <w:kern w:val="0"/>
          <w:shd w:val="clear" w:color="auto" w:fill="FFFFFF"/>
          <w14:ligatures w14:val="none"/>
        </w:rPr>
        <w:t>must</w:t>
      </w:r>
      <w:r w:rsidR="006A3CC5" w:rsidRPr="005D3E64">
        <w:rPr>
          <w:rFonts w:ascii="Lato" w:eastAsia="Times New Roman" w:hAnsi="Lato" w:cs="Helvetica"/>
          <w:kern w:val="0"/>
          <w:shd w:val="clear" w:color="auto" w:fill="FFFFFF"/>
          <w14:ligatures w14:val="none"/>
        </w:rPr>
        <w:t xml:space="preserve"> </w:t>
      </w:r>
      <w:r w:rsidR="00AF55C4" w:rsidRPr="005D3E64">
        <w:rPr>
          <w:rFonts w:ascii="Lato" w:eastAsia="Times New Roman" w:hAnsi="Lato" w:cs="Helvetica"/>
          <w:kern w:val="0"/>
          <w:shd w:val="clear" w:color="auto" w:fill="FFFFFF"/>
          <w14:ligatures w14:val="none"/>
        </w:rPr>
        <w:t xml:space="preserve">also </w:t>
      </w:r>
      <w:r w:rsidR="008342D4" w:rsidRPr="005D3E64">
        <w:rPr>
          <w:rFonts w:ascii="Lato" w:eastAsia="Times New Roman" w:hAnsi="Lato" w:cs="Helvetica"/>
          <w:kern w:val="0"/>
          <w:shd w:val="clear" w:color="auto" w:fill="FFFFFF"/>
          <w14:ligatures w14:val="none"/>
        </w:rPr>
        <w:t xml:space="preserve">update </w:t>
      </w:r>
      <w:r w:rsidR="006A3CC5" w:rsidRPr="005D3E64">
        <w:rPr>
          <w:rFonts w:ascii="Lato" w:eastAsia="Times New Roman" w:hAnsi="Lato" w:cs="Helvetica"/>
          <w:kern w:val="0"/>
          <w:shd w:val="clear" w:color="auto" w:fill="FFFFFF"/>
          <w14:ligatures w14:val="none"/>
        </w:rPr>
        <w:t>their</w:t>
      </w:r>
      <w:r w:rsidR="008E3AC7" w:rsidRPr="005D3E64">
        <w:rPr>
          <w:rFonts w:ascii="Lato" w:eastAsia="Times New Roman" w:hAnsi="Lato" w:cs="Helvetica"/>
          <w:kern w:val="0"/>
          <w:shd w:val="clear" w:color="auto" w:fill="FFFFFF"/>
          <w14:ligatures w14:val="none"/>
        </w:rPr>
        <w:t xml:space="preserve"> </w:t>
      </w:r>
      <w:r w:rsidR="006A3CC5" w:rsidRPr="005D3E64">
        <w:rPr>
          <w:rFonts w:ascii="Lato" w:eastAsia="Times New Roman" w:hAnsi="Lato" w:cs="Helvetica"/>
          <w:kern w:val="0"/>
          <w:shd w:val="clear" w:color="auto" w:fill="FFFFFF"/>
          <w14:ligatures w14:val="none"/>
        </w:rPr>
        <w:t xml:space="preserve">regulations/medication labels to allow </w:t>
      </w:r>
      <w:r w:rsidR="005D3E64" w:rsidRPr="005D3E64">
        <w:rPr>
          <w:rFonts w:ascii="Lato" w:eastAsia="Times New Roman" w:hAnsi="Lato" w:cs="Helvetica"/>
          <w:kern w:val="0"/>
          <w:shd w:val="clear" w:color="auto" w:fill="FFFFFF"/>
          <w14:ligatures w14:val="none"/>
        </w:rPr>
        <w:t xml:space="preserve">all </w:t>
      </w:r>
      <w:r w:rsidR="006A3CC5" w:rsidRPr="005D3E64">
        <w:rPr>
          <w:rFonts w:ascii="Lato" w:eastAsia="Times New Roman" w:hAnsi="Lato" w:cs="Helvetica"/>
          <w:kern w:val="0"/>
          <w:shd w:val="clear" w:color="auto" w:fill="FFFFFF"/>
          <w14:ligatures w14:val="none"/>
        </w:rPr>
        <w:t xml:space="preserve">methadone products approved for OUD to be prescribed and dispensed outside of OTPs, it is </w:t>
      </w:r>
      <w:r w:rsidR="008342D4" w:rsidRPr="005D3E64">
        <w:rPr>
          <w:rFonts w:ascii="Lato" w:eastAsia="Times New Roman" w:hAnsi="Lato" w:cs="Helvetica"/>
          <w:kern w:val="0"/>
          <w:shd w:val="clear" w:color="auto" w:fill="FFFFFF"/>
          <w14:ligatures w14:val="none"/>
        </w:rPr>
        <w:t xml:space="preserve">crucial </w:t>
      </w:r>
      <w:r w:rsidR="006A3CC5" w:rsidRPr="005D3E64">
        <w:rPr>
          <w:rFonts w:ascii="Lato" w:eastAsia="Times New Roman" w:hAnsi="Lato" w:cs="Helvetica"/>
          <w:kern w:val="0"/>
          <w:shd w:val="clear" w:color="auto" w:fill="FFFFFF"/>
          <w14:ligatures w14:val="none"/>
        </w:rPr>
        <w:t xml:space="preserve">for </w:t>
      </w:r>
      <w:r w:rsidR="008342D4" w:rsidRPr="005D3E64">
        <w:rPr>
          <w:rFonts w:ascii="Lato" w:eastAsia="Times New Roman" w:hAnsi="Lato" w:cs="Helvetica"/>
          <w:kern w:val="0"/>
          <w:shd w:val="clear" w:color="auto" w:fill="FFFFFF"/>
          <w14:ligatures w14:val="none"/>
        </w:rPr>
        <w:t xml:space="preserve">the </w:t>
      </w:r>
      <w:r w:rsidR="006A3CC5" w:rsidRPr="005D3E64">
        <w:rPr>
          <w:rFonts w:ascii="Lato" w:eastAsia="Times New Roman" w:hAnsi="Lato" w:cs="Helvetica"/>
          <w:kern w:val="0"/>
          <w:shd w:val="clear" w:color="auto" w:fill="FFFFFF"/>
          <w14:ligatures w14:val="none"/>
        </w:rPr>
        <w:t xml:space="preserve">DEA to take the first step by eliminating </w:t>
      </w:r>
      <w:r w:rsidR="008103CE" w:rsidRPr="005D3E64">
        <w:rPr>
          <w:rFonts w:ascii="Lato" w:eastAsia="Times New Roman" w:hAnsi="Lato" w:cs="Helvetica"/>
          <w:kern w:val="0"/>
          <w:shd w:val="clear" w:color="auto" w:fill="FFFFFF"/>
          <w14:ligatures w14:val="none"/>
        </w:rPr>
        <w:t xml:space="preserve">its </w:t>
      </w:r>
      <w:r w:rsidR="00AF55C4" w:rsidRPr="005D3E64">
        <w:rPr>
          <w:rFonts w:ascii="Lato" w:eastAsia="Times New Roman" w:hAnsi="Lato" w:cs="Helvetica"/>
          <w:kern w:val="0"/>
          <w:shd w:val="clear" w:color="auto" w:fill="FFFFFF"/>
          <w14:ligatures w14:val="none"/>
        </w:rPr>
        <w:t xml:space="preserve">prescribing </w:t>
      </w:r>
      <w:r w:rsidR="008103CE" w:rsidRPr="005D3E64">
        <w:rPr>
          <w:rFonts w:ascii="Lato" w:eastAsia="Times New Roman" w:hAnsi="Lato" w:cs="Helvetica"/>
          <w:kern w:val="0"/>
          <w:shd w:val="clear" w:color="auto" w:fill="FFFFFF"/>
          <w14:ligatures w14:val="none"/>
        </w:rPr>
        <w:t>prohibition</w:t>
      </w:r>
      <w:r w:rsidR="00AF55C4" w:rsidRPr="005D3E64">
        <w:rPr>
          <w:rFonts w:ascii="Lato" w:eastAsia="Times New Roman" w:hAnsi="Lato" w:cs="Helvetica"/>
          <w:kern w:val="0"/>
          <w:shd w:val="clear" w:color="auto" w:fill="FFFFFF"/>
          <w14:ligatures w14:val="none"/>
        </w:rPr>
        <w:t xml:space="preserve">. </w:t>
      </w:r>
      <w:r w:rsidR="003210AF" w:rsidRPr="005D3E64">
        <w:rPr>
          <w:rFonts w:ascii="Lato" w:eastAsia="Times New Roman" w:hAnsi="Lato" w:cs="Helvetica"/>
          <w:kern w:val="0"/>
          <w:shd w:val="clear" w:color="auto" w:fill="FFFFFF"/>
          <w14:ligatures w14:val="none"/>
        </w:rPr>
        <w:t xml:space="preserve">Below is the </w:t>
      </w:r>
      <w:r w:rsidR="00756286" w:rsidRPr="005D3E64">
        <w:rPr>
          <w:rFonts w:ascii="Lato" w:eastAsia="Times New Roman" w:hAnsi="Lato" w:cs="Helvetica"/>
          <w:kern w:val="0"/>
          <w:shd w:val="clear" w:color="auto" w:fill="FFFFFF"/>
          <w14:ligatures w14:val="none"/>
        </w:rPr>
        <w:t xml:space="preserve">pertinent </w:t>
      </w:r>
      <w:r w:rsidR="003210AF" w:rsidRPr="005D3E64">
        <w:rPr>
          <w:rFonts w:ascii="Lato" w:eastAsia="Times New Roman" w:hAnsi="Lato" w:cs="Helvetica"/>
          <w:kern w:val="0"/>
          <w:shd w:val="clear" w:color="auto" w:fill="FFFFFF"/>
          <w14:ligatures w14:val="none"/>
        </w:rPr>
        <w:t>text of the relevant C.F.R. provision as it will exist after the requested modifications:</w:t>
      </w:r>
    </w:p>
    <w:p w14:paraId="2C6C4220" w14:textId="77777777" w:rsidR="005D3E64" w:rsidRPr="003210AF" w:rsidRDefault="005D3E64" w:rsidP="003210AF">
      <w:pPr>
        <w:spacing w:after="0" w:line="240" w:lineRule="auto"/>
        <w:rPr>
          <w:rFonts w:ascii="Lato" w:hAnsi="Lato"/>
          <w:i/>
          <w:iCs/>
          <w:color w:val="FF0000"/>
        </w:rPr>
      </w:pPr>
    </w:p>
    <w:p w14:paraId="6E88A123" w14:textId="77777777" w:rsidR="00994F9E" w:rsidRPr="0093114C" w:rsidRDefault="00994F9E" w:rsidP="00994F9E">
      <w:pPr>
        <w:pStyle w:val="ListParagraph"/>
        <w:spacing w:after="0" w:line="240" w:lineRule="auto"/>
        <w:rPr>
          <w:rFonts w:ascii="Lato" w:hAnsi="Lato"/>
          <w:i/>
          <w:iCs/>
        </w:rPr>
      </w:pPr>
      <w:r w:rsidRPr="0093114C">
        <w:rPr>
          <w:rFonts w:ascii="Lato" w:hAnsi="Lato"/>
          <w:i/>
          <w:iCs/>
        </w:rPr>
        <w:lastRenderedPageBreak/>
        <w:t xml:space="preserve">§ 1306.07 Administering or dispensing </w:t>
      </w:r>
      <w:r w:rsidRPr="0093114C">
        <w:rPr>
          <w:rFonts w:ascii="Lato" w:hAnsi="Lato"/>
          <w:i/>
          <w:iCs/>
          <w:color w:val="FF0000"/>
          <w:u w:val="single"/>
        </w:rPr>
        <w:t xml:space="preserve">(including prescribing) </w:t>
      </w:r>
      <w:r w:rsidRPr="0093114C">
        <w:rPr>
          <w:rFonts w:ascii="Lato" w:hAnsi="Lato"/>
          <w:i/>
          <w:iCs/>
        </w:rPr>
        <w:t xml:space="preserve">of narcotic drugs. </w:t>
      </w:r>
    </w:p>
    <w:p w14:paraId="0A9A9F86" w14:textId="77777777" w:rsidR="00994F9E" w:rsidRPr="0093114C" w:rsidRDefault="00994F9E" w:rsidP="00994F9E">
      <w:pPr>
        <w:pStyle w:val="ListParagraph"/>
        <w:spacing w:after="0" w:line="240" w:lineRule="auto"/>
        <w:rPr>
          <w:rFonts w:ascii="Lato" w:eastAsia="Times New Roman" w:hAnsi="Lato" w:cs="Times New Roman"/>
          <w:kern w:val="0"/>
          <w14:ligatures w14:val="none"/>
        </w:rPr>
      </w:pPr>
    </w:p>
    <w:p w14:paraId="68E6890E" w14:textId="12DCE570" w:rsidR="00994F9E" w:rsidRPr="0093114C" w:rsidRDefault="00994F9E" w:rsidP="00994F9E">
      <w:pPr>
        <w:ind w:left="720"/>
        <w:rPr>
          <w:rFonts w:ascii="Lato" w:hAnsi="Lato"/>
        </w:rPr>
      </w:pPr>
      <w:r w:rsidRPr="0093114C">
        <w:rPr>
          <w:rFonts w:ascii="Lato" w:hAnsi="Lato"/>
        </w:rPr>
        <w:t xml:space="preserve">(a) A practitioner may </w:t>
      </w:r>
      <w:r w:rsidR="006163AE" w:rsidRPr="00275BCE">
        <w:rPr>
          <w:rFonts w:ascii="Lato" w:hAnsi="Lato"/>
          <w:strike/>
          <w:color w:val="FF0000"/>
        </w:rPr>
        <w:t>administer or</w:t>
      </w:r>
      <w:r w:rsidR="006163AE">
        <w:rPr>
          <w:rFonts w:ascii="Lato" w:hAnsi="Lato"/>
        </w:rPr>
        <w:t xml:space="preserve"> </w:t>
      </w:r>
      <w:r w:rsidRPr="0093114C">
        <w:rPr>
          <w:rFonts w:ascii="Lato" w:hAnsi="Lato"/>
        </w:rPr>
        <w:t xml:space="preserve">dispense </w:t>
      </w:r>
      <w:r w:rsidR="006163AE" w:rsidRPr="00275BCE">
        <w:rPr>
          <w:rFonts w:ascii="Lato" w:hAnsi="Lato"/>
          <w:strike/>
          <w:color w:val="FF0000"/>
        </w:rPr>
        <w:t xml:space="preserve">directly </w:t>
      </w:r>
      <w:r w:rsidR="00275BCE" w:rsidRPr="00275BCE">
        <w:rPr>
          <w:rFonts w:ascii="Lato" w:hAnsi="Lato"/>
          <w:strike/>
          <w:color w:val="FF0000"/>
        </w:rPr>
        <w:t>(but not prescribe)</w:t>
      </w:r>
      <w:r w:rsidR="00275BCE">
        <w:rPr>
          <w:rFonts w:ascii="Lato" w:hAnsi="Lato"/>
        </w:rPr>
        <w:t xml:space="preserve"> </w:t>
      </w:r>
      <w:r w:rsidRPr="0093114C">
        <w:rPr>
          <w:rFonts w:ascii="Lato" w:hAnsi="Lato"/>
        </w:rPr>
        <w:t>a narcotic drug listed in any schedule to a narcotic dependent person for the purpose of maintenance or detoxification treatment if the practitioner meets both of the following conditions:</w:t>
      </w:r>
    </w:p>
    <w:p w14:paraId="6F24D2D2" w14:textId="77777777" w:rsidR="00994F9E" w:rsidRPr="0093114C" w:rsidRDefault="00994F9E" w:rsidP="00994F9E">
      <w:pPr>
        <w:ind w:left="720"/>
        <w:rPr>
          <w:rFonts w:ascii="Lato" w:hAnsi="Lato"/>
        </w:rPr>
      </w:pPr>
      <w:r w:rsidRPr="0093114C">
        <w:rPr>
          <w:rFonts w:ascii="Lato" w:hAnsi="Lato"/>
        </w:rPr>
        <w:t>(1) The practitioner is separately registered with DEA under section 303(h) of the Controlled Substances Act (CSA) (</w:t>
      </w:r>
      <w:hyperlink r:id="rId15" w:tgtFrame="_blank" w:history="1">
        <w:r w:rsidRPr="0093114C">
          <w:rPr>
            <w:rStyle w:val="Hyperlink"/>
            <w:rFonts w:ascii="Lato" w:hAnsi="Lato"/>
            <w:color w:val="auto"/>
            <w:u w:val="none"/>
          </w:rPr>
          <w:t>21 U.S.C. 823(h)</w:t>
        </w:r>
      </w:hyperlink>
      <w:r w:rsidRPr="0093114C">
        <w:rPr>
          <w:rFonts w:ascii="Lato" w:hAnsi="Lato"/>
        </w:rPr>
        <w:t xml:space="preserve">) as a narcotic treatment program </w:t>
      </w:r>
      <w:r w:rsidRPr="0093114C">
        <w:rPr>
          <w:rFonts w:ascii="Lato" w:hAnsi="Lato"/>
          <w:color w:val="FF0000"/>
          <w:u w:val="single"/>
        </w:rPr>
        <w:t>or other qualified practitioner</w:t>
      </w:r>
      <w:r w:rsidRPr="0093114C">
        <w:rPr>
          <w:rFonts w:ascii="Lato" w:hAnsi="Lato"/>
        </w:rPr>
        <w:t>.</w:t>
      </w:r>
    </w:p>
    <w:p w14:paraId="72B8C257" w14:textId="77777777" w:rsidR="00994F9E" w:rsidRDefault="00994F9E" w:rsidP="00994F9E">
      <w:pPr>
        <w:ind w:left="720"/>
        <w:rPr>
          <w:rFonts w:ascii="Lato" w:hAnsi="Lato"/>
        </w:rPr>
      </w:pPr>
      <w:r w:rsidRPr="0093114C">
        <w:rPr>
          <w:rFonts w:ascii="Lato" w:hAnsi="Lato"/>
        </w:rPr>
        <w:t xml:space="preserve">(2) The practitioner </w:t>
      </w:r>
      <w:proofErr w:type="gramStart"/>
      <w:r w:rsidRPr="0093114C">
        <w:rPr>
          <w:rFonts w:ascii="Lato" w:hAnsi="Lato"/>
        </w:rPr>
        <w:t>is in compliance with</w:t>
      </w:r>
      <w:proofErr w:type="gramEnd"/>
      <w:r w:rsidRPr="0093114C">
        <w:rPr>
          <w:rFonts w:ascii="Lato" w:hAnsi="Lato"/>
        </w:rPr>
        <w:t xml:space="preserve"> DEA regulations regarding treatment qualifications, security, records, and unsupervised use of the drugs pursuant to the Act.</w:t>
      </w:r>
    </w:p>
    <w:p w14:paraId="62E6CF57" w14:textId="17B99546" w:rsidR="003210AF" w:rsidRPr="0093114C" w:rsidRDefault="003210AF" w:rsidP="00994F9E">
      <w:pPr>
        <w:ind w:left="720"/>
        <w:rPr>
          <w:rFonts w:ascii="Lato" w:hAnsi="Lato"/>
        </w:rPr>
      </w:pPr>
      <w:r>
        <w:rPr>
          <w:rFonts w:ascii="Lato" w:hAnsi="Lato"/>
        </w:rPr>
        <w:t>…</w:t>
      </w:r>
    </w:p>
    <w:p w14:paraId="35046DC8" w14:textId="77777777" w:rsidR="00994F9E" w:rsidRPr="00B85F89" w:rsidRDefault="00994F9E" w:rsidP="00994F9E">
      <w:pPr>
        <w:pStyle w:val="ListParagraph"/>
        <w:spacing w:after="0" w:line="240" w:lineRule="auto"/>
        <w:rPr>
          <w:rFonts w:ascii="Lato" w:eastAsia="Times New Roman" w:hAnsi="Lato" w:cs="Times New Roman"/>
          <w:kern w:val="0"/>
          <w14:ligatures w14:val="none"/>
        </w:rPr>
      </w:pPr>
    </w:p>
    <w:p w14:paraId="457F1843" w14:textId="34E5A8A9" w:rsidR="00576C99" w:rsidRPr="00B2334B" w:rsidRDefault="00576C99" w:rsidP="00B2334B">
      <w:pPr>
        <w:rPr>
          <w:rFonts w:ascii="Lato" w:hAnsi="Lato"/>
          <w:b/>
          <w:bCs/>
        </w:rPr>
      </w:pPr>
      <w:r>
        <w:rPr>
          <w:rFonts w:ascii="Lato" w:eastAsia="Times New Roman" w:hAnsi="Lato" w:cs="Times New Roman"/>
          <w:kern w:val="0"/>
          <w14:ligatures w14:val="none"/>
        </w:rPr>
        <w:t>Thank you for considering th</w:t>
      </w:r>
      <w:r w:rsidR="00424808">
        <w:rPr>
          <w:rFonts w:ascii="Lato" w:eastAsia="Times New Roman" w:hAnsi="Lato" w:cs="Times New Roman"/>
          <w:kern w:val="0"/>
          <w14:ligatures w14:val="none"/>
        </w:rPr>
        <w:t>is request</w:t>
      </w:r>
      <w:r>
        <w:rPr>
          <w:rFonts w:ascii="Lato" w:eastAsia="Times New Roman" w:hAnsi="Lato" w:cs="Times New Roman"/>
          <w:kern w:val="0"/>
          <w14:ligatures w14:val="none"/>
        </w:rPr>
        <w:t>.</w:t>
      </w:r>
    </w:p>
    <w:p w14:paraId="2979A0C1" w14:textId="77777777" w:rsidR="00576C99" w:rsidRDefault="00576C99" w:rsidP="00576C99">
      <w:pPr>
        <w:spacing w:after="0" w:line="240" w:lineRule="auto"/>
        <w:rPr>
          <w:rFonts w:ascii="Lato" w:eastAsia="Times New Roman" w:hAnsi="Lato" w:cs="Times New Roman"/>
          <w:kern w:val="0"/>
          <w14:ligatures w14:val="none"/>
        </w:rPr>
      </w:pPr>
    </w:p>
    <w:p w14:paraId="66F2E20E" w14:textId="6BD7F59A" w:rsidR="00576C99" w:rsidRDefault="00576C99" w:rsidP="00576C99">
      <w:pPr>
        <w:spacing w:after="0" w:line="240" w:lineRule="auto"/>
        <w:rPr>
          <w:rFonts w:ascii="Lato" w:eastAsia="Times New Roman" w:hAnsi="Lato" w:cs="Times New Roman"/>
          <w:kern w:val="0"/>
          <w14:ligatures w14:val="none"/>
        </w:rPr>
      </w:pPr>
      <w:r>
        <w:rPr>
          <w:rFonts w:ascii="Lato" w:eastAsia="Times New Roman" w:hAnsi="Lato" w:cs="Times New Roman"/>
          <w:kern w:val="0"/>
          <w14:ligatures w14:val="none"/>
        </w:rPr>
        <w:t>Sincerely,</w:t>
      </w:r>
    </w:p>
    <w:p w14:paraId="34B97CA0" w14:textId="77777777" w:rsidR="00576C99" w:rsidRDefault="00576C99" w:rsidP="00576C99">
      <w:pPr>
        <w:spacing w:after="0" w:line="240" w:lineRule="auto"/>
        <w:rPr>
          <w:rFonts w:ascii="Lato" w:eastAsia="Times New Roman" w:hAnsi="Lato" w:cs="Times New Roman"/>
          <w:kern w:val="0"/>
          <w14:ligatures w14:val="none"/>
        </w:rPr>
      </w:pPr>
    </w:p>
    <w:p w14:paraId="484C8153" w14:textId="77128637" w:rsidR="00576C99" w:rsidRPr="00576C99" w:rsidRDefault="00576C99" w:rsidP="00576C99">
      <w:pPr>
        <w:spacing w:after="0" w:line="240" w:lineRule="auto"/>
        <w:rPr>
          <w:rFonts w:ascii="Lato" w:eastAsia="Times New Roman" w:hAnsi="Lato" w:cs="Times New Roman"/>
          <w:kern w:val="0"/>
          <w14:ligatures w14:val="none"/>
        </w:rPr>
      </w:pPr>
      <w:r w:rsidRPr="00576C99">
        <w:rPr>
          <w:rFonts w:ascii="Lato" w:eastAsia="Times New Roman" w:hAnsi="Lato" w:cs="Times New Roman"/>
          <w:kern w:val="0"/>
          <w:highlight w:val="yellow"/>
          <w14:ligatures w14:val="none"/>
        </w:rPr>
        <w:t>[Insert Name/Credentials/Signature Block]</w:t>
      </w:r>
    </w:p>
    <w:p w14:paraId="0D8C68E6" w14:textId="77777777" w:rsidR="00263D75" w:rsidRPr="00553479" w:rsidRDefault="00263D75" w:rsidP="00553479">
      <w:pPr>
        <w:spacing w:after="0" w:line="240" w:lineRule="auto"/>
        <w:rPr>
          <w:rFonts w:ascii="Lato" w:eastAsia="Times New Roman" w:hAnsi="Lato" w:cs="Times New Roman"/>
          <w:kern w:val="0"/>
          <w14:ligatures w14:val="none"/>
        </w:rPr>
      </w:pPr>
    </w:p>
    <w:p w14:paraId="7D5047B5" w14:textId="77777777" w:rsidR="00D4701F" w:rsidRPr="00B85F89" w:rsidRDefault="00D4701F" w:rsidP="00D4701F">
      <w:pPr>
        <w:pStyle w:val="ListParagraph"/>
        <w:spacing w:after="0" w:line="240" w:lineRule="auto"/>
        <w:rPr>
          <w:rFonts w:ascii="Lato" w:eastAsia="Times New Roman" w:hAnsi="Lato" w:cs="Times New Roman"/>
          <w:kern w:val="0"/>
          <w14:ligatures w14:val="none"/>
        </w:rPr>
      </w:pPr>
    </w:p>
    <w:p w14:paraId="3E46F4CD" w14:textId="683C7A68" w:rsidR="00091EF3" w:rsidRDefault="00091EF3">
      <w:pPr>
        <w:rPr>
          <w:rFonts w:ascii="Lato" w:hAnsi="Lato"/>
        </w:rPr>
      </w:pPr>
    </w:p>
    <w:sectPr w:rsidR="00091EF3" w:rsidSect="00D817F8">
      <w:headerReference w:type="default" r:id="rId16"/>
      <w:footerReference w:type="default" r:id="rId17"/>
      <w:headerReference w:type="first" r:id="rId18"/>
      <w:footerReference w:type="first" r:id="rId1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594383" w14:textId="77777777" w:rsidR="00896598" w:rsidRDefault="00896598" w:rsidP="00D3757F">
      <w:pPr>
        <w:spacing w:after="0" w:line="240" w:lineRule="auto"/>
      </w:pPr>
      <w:r>
        <w:separator/>
      </w:r>
    </w:p>
  </w:endnote>
  <w:endnote w:type="continuationSeparator" w:id="0">
    <w:p w14:paraId="46EA2379" w14:textId="77777777" w:rsidR="00896598" w:rsidRDefault="00896598" w:rsidP="00D3757F">
      <w:pPr>
        <w:spacing w:after="0" w:line="240" w:lineRule="auto"/>
      </w:pPr>
      <w:r>
        <w:continuationSeparator/>
      </w:r>
    </w:p>
  </w:endnote>
  <w:endnote w:type="continuationNotice" w:id="1">
    <w:p w14:paraId="37AE1303" w14:textId="77777777" w:rsidR="00896598" w:rsidRDefault="0089659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ato">
    <w:altName w:val="Segoe UI"/>
    <w:panose1 w:val="020F0502020204030203"/>
    <w:charset w:val="00"/>
    <w:family w:val="swiss"/>
    <w:pitch w:val="variable"/>
    <w:sig w:usb0="E10002FF" w:usb1="5000ECFF" w:usb2="00000021"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36216905"/>
      <w:docPartObj>
        <w:docPartGallery w:val="Page Numbers (Bottom of Page)"/>
        <w:docPartUnique/>
      </w:docPartObj>
    </w:sdtPr>
    <w:sdtEndPr>
      <w:rPr>
        <w:noProof/>
      </w:rPr>
    </w:sdtEndPr>
    <w:sdtContent>
      <w:p w14:paraId="4C4DC437" w14:textId="628C6924" w:rsidR="005B20D0" w:rsidRDefault="005B20D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EF1F781" w14:textId="77777777" w:rsidR="005B20D0" w:rsidRDefault="005B20D0">
    <w:pPr>
      <w:pStyle w:val="Footer"/>
    </w:pPr>
  </w:p>
  <w:p w14:paraId="552584E6" w14:textId="77777777" w:rsidR="00371562" w:rsidRDefault="0037156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751DF20D" w14:paraId="18484999" w14:textId="77777777" w:rsidTr="751DF20D">
      <w:trPr>
        <w:trHeight w:val="300"/>
      </w:trPr>
      <w:tc>
        <w:tcPr>
          <w:tcW w:w="3120" w:type="dxa"/>
        </w:tcPr>
        <w:p w14:paraId="1ABC8664" w14:textId="45D2228E" w:rsidR="751DF20D" w:rsidRDefault="751DF20D" w:rsidP="751DF20D">
          <w:pPr>
            <w:pStyle w:val="Header"/>
            <w:ind w:left="-115"/>
          </w:pPr>
        </w:p>
      </w:tc>
      <w:tc>
        <w:tcPr>
          <w:tcW w:w="3120" w:type="dxa"/>
        </w:tcPr>
        <w:p w14:paraId="03557225" w14:textId="0EE1DDB3" w:rsidR="751DF20D" w:rsidRDefault="751DF20D" w:rsidP="751DF20D">
          <w:pPr>
            <w:pStyle w:val="Header"/>
            <w:jc w:val="center"/>
          </w:pPr>
        </w:p>
      </w:tc>
      <w:tc>
        <w:tcPr>
          <w:tcW w:w="3120" w:type="dxa"/>
        </w:tcPr>
        <w:p w14:paraId="696123A6" w14:textId="7AACAE4D" w:rsidR="751DF20D" w:rsidRDefault="751DF20D" w:rsidP="751DF20D">
          <w:pPr>
            <w:pStyle w:val="Header"/>
            <w:ind w:right="-115"/>
            <w:jc w:val="right"/>
          </w:pPr>
        </w:p>
      </w:tc>
    </w:tr>
  </w:tbl>
  <w:p w14:paraId="34C98176" w14:textId="4CF9361B" w:rsidR="751DF20D" w:rsidRDefault="751DF20D" w:rsidP="751DF2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8A0C86" w14:textId="77777777" w:rsidR="00896598" w:rsidRDefault="00896598" w:rsidP="00D3757F">
      <w:pPr>
        <w:spacing w:after="0" w:line="240" w:lineRule="auto"/>
      </w:pPr>
      <w:r>
        <w:separator/>
      </w:r>
    </w:p>
  </w:footnote>
  <w:footnote w:type="continuationSeparator" w:id="0">
    <w:p w14:paraId="1C8AAC65" w14:textId="77777777" w:rsidR="00896598" w:rsidRDefault="00896598" w:rsidP="00D3757F">
      <w:pPr>
        <w:spacing w:after="0" w:line="240" w:lineRule="auto"/>
      </w:pPr>
      <w:r>
        <w:continuationSeparator/>
      </w:r>
    </w:p>
  </w:footnote>
  <w:footnote w:type="continuationNotice" w:id="1">
    <w:p w14:paraId="3418EA10" w14:textId="77777777" w:rsidR="00896598" w:rsidRDefault="0089659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751DF20D" w14:paraId="6A5614D2" w14:textId="77777777" w:rsidTr="751DF20D">
      <w:trPr>
        <w:trHeight w:val="300"/>
      </w:trPr>
      <w:tc>
        <w:tcPr>
          <w:tcW w:w="3120" w:type="dxa"/>
        </w:tcPr>
        <w:p w14:paraId="354A46EC" w14:textId="55E51016" w:rsidR="751DF20D" w:rsidRDefault="751DF20D" w:rsidP="751DF20D">
          <w:pPr>
            <w:pStyle w:val="Header"/>
            <w:ind w:left="-115"/>
          </w:pPr>
        </w:p>
      </w:tc>
      <w:tc>
        <w:tcPr>
          <w:tcW w:w="3120" w:type="dxa"/>
        </w:tcPr>
        <w:p w14:paraId="70444BC2" w14:textId="655EF6A4" w:rsidR="751DF20D" w:rsidRDefault="751DF20D" w:rsidP="751DF20D">
          <w:pPr>
            <w:pStyle w:val="Header"/>
            <w:jc w:val="center"/>
          </w:pPr>
        </w:p>
      </w:tc>
      <w:tc>
        <w:tcPr>
          <w:tcW w:w="3120" w:type="dxa"/>
        </w:tcPr>
        <w:p w14:paraId="629FC332" w14:textId="35FC2191" w:rsidR="751DF20D" w:rsidRDefault="751DF20D" w:rsidP="751DF20D">
          <w:pPr>
            <w:pStyle w:val="Header"/>
            <w:ind w:right="-115"/>
            <w:jc w:val="right"/>
          </w:pPr>
        </w:p>
      </w:tc>
    </w:tr>
  </w:tbl>
  <w:p w14:paraId="0869AD42" w14:textId="672D44E4" w:rsidR="751DF20D" w:rsidRDefault="751DF20D" w:rsidP="751DF2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CEBED" w14:textId="4B3B14BC" w:rsidR="00885DE3" w:rsidRDefault="00727E7C">
    <w:pPr>
      <w:pStyle w:val="Header"/>
      <w:rPr>
        <w:noProof/>
      </w:rPr>
    </w:pPr>
    <w:r>
      <w:rPr>
        <w:noProof/>
      </w:rPr>
      <w:drawing>
        <wp:anchor distT="0" distB="0" distL="114300" distR="114300" simplePos="0" relativeHeight="251659264" behindDoc="1" locked="0" layoutInCell="1" allowOverlap="1" wp14:anchorId="40CCF3D4" wp14:editId="46D25C76">
          <wp:simplePos x="0" y="0"/>
          <wp:positionH relativeFrom="column">
            <wp:posOffset>2353945</wp:posOffset>
          </wp:positionH>
          <wp:positionV relativeFrom="paragraph">
            <wp:posOffset>-251460</wp:posOffset>
          </wp:positionV>
          <wp:extent cx="2349500" cy="1086485"/>
          <wp:effectExtent l="0" t="0" r="0" b="0"/>
          <wp:wrapTight wrapText="bothSides">
            <wp:wrapPolygon edited="0">
              <wp:start x="0" y="0"/>
              <wp:lineTo x="0" y="21209"/>
              <wp:lineTo x="21366" y="21209"/>
              <wp:lineTo x="21366" y="0"/>
              <wp:lineTo x="0" y="0"/>
            </wp:wrapPolygon>
          </wp:wrapTight>
          <wp:docPr id="163198147" name="Picture 6" descr="A close-up of logo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198147" name="Picture 6" descr="A close-up of logos&#10;&#10;AI-generated content may be incorrect."/>
                  <pic:cNvPicPr/>
                </pic:nvPicPr>
                <pic:blipFill rotWithShape="1">
                  <a:blip r:embed="rId1">
                    <a:extLst>
                      <a:ext uri="{28A0092B-C50C-407E-A947-70E740481C1C}">
                        <a14:useLocalDpi xmlns:a14="http://schemas.microsoft.com/office/drawing/2010/main" val="0"/>
                      </a:ext>
                    </a:extLst>
                  </a:blip>
                  <a:srcRect l="1899"/>
                  <a:stretch/>
                </pic:blipFill>
                <pic:spPr bwMode="auto">
                  <a:xfrm>
                    <a:off x="0" y="0"/>
                    <a:ext cx="2349500" cy="10864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7215" behindDoc="1" locked="0" layoutInCell="1" allowOverlap="1" wp14:anchorId="0A2AFC33" wp14:editId="67F1EB07">
          <wp:simplePos x="0" y="0"/>
          <wp:positionH relativeFrom="column">
            <wp:posOffset>604520</wp:posOffset>
          </wp:positionH>
          <wp:positionV relativeFrom="paragraph">
            <wp:posOffset>-179705</wp:posOffset>
          </wp:positionV>
          <wp:extent cx="1979930" cy="1125220"/>
          <wp:effectExtent l="0" t="0" r="1270" b="0"/>
          <wp:wrapTight wrapText="bothSides">
            <wp:wrapPolygon edited="0">
              <wp:start x="0" y="0"/>
              <wp:lineTo x="0" y="21210"/>
              <wp:lineTo x="21406" y="21210"/>
              <wp:lineTo x="21406" y="0"/>
              <wp:lineTo x="0" y="0"/>
            </wp:wrapPolygon>
          </wp:wrapTight>
          <wp:docPr id="206983526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9835261" name="Picture 2069835261"/>
                  <pic:cNvPicPr/>
                </pic:nvPicPr>
                <pic:blipFill>
                  <a:blip r:embed="rId2">
                    <a:extLst>
                      <a:ext uri="{28A0092B-C50C-407E-A947-70E740481C1C}">
                        <a14:useLocalDpi xmlns:a14="http://schemas.microsoft.com/office/drawing/2010/main" val="0"/>
                      </a:ext>
                    </a:extLst>
                  </a:blip>
                  <a:stretch>
                    <a:fillRect/>
                  </a:stretch>
                </pic:blipFill>
                <pic:spPr>
                  <a:xfrm>
                    <a:off x="0" y="0"/>
                    <a:ext cx="1979930" cy="112522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1" locked="0" layoutInCell="1" allowOverlap="1" wp14:anchorId="4ED4775D" wp14:editId="49915836">
          <wp:simplePos x="0" y="0"/>
          <wp:positionH relativeFrom="column">
            <wp:posOffset>4452620</wp:posOffset>
          </wp:positionH>
          <wp:positionV relativeFrom="paragraph">
            <wp:posOffset>42545</wp:posOffset>
          </wp:positionV>
          <wp:extent cx="2205990" cy="460375"/>
          <wp:effectExtent l="0" t="0" r="3810" b="0"/>
          <wp:wrapTight wrapText="bothSides">
            <wp:wrapPolygon edited="0">
              <wp:start x="746" y="0"/>
              <wp:lineTo x="0" y="3575"/>
              <wp:lineTo x="0" y="18770"/>
              <wp:lineTo x="933" y="20557"/>
              <wp:lineTo x="3358" y="20557"/>
              <wp:lineTo x="4663" y="20557"/>
              <wp:lineTo x="21451" y="15194"/>
              <wp:lineTo x="21451" y="5363"/>
              <wp:lineTo x="3358" y="0"/>
              <wp:lineTo x="746" y="0"/>
            </wp:wrapPolygon>
          </wp:wrapTight>
          <wp:docPr id="1824932658" name="Picture 7" descr="A blue letters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4932658" name="Picture 7" descr="A blue letters on a black background&#10;&#10;AI-generated content may be incorrect."/>
                  <pic:cNvPicPr/>
                </pic:nvPicPr>
                <pic:blipFill>
                  <a:blip r:embed="rId3">
                    <a:extLst>
                      <a:ext uri="{28A0092B-C50C-407E-A947-70E740481C1C}">
                        <a14:useLocalDpi xmlns:a14="http://schemas.microsoft.com/office/drawing/2010/main" val="0"/>
                      </a:ext>
                    </a:extLst>
                  </a:blip>
                  <a:stretch>
                    <a:fillRect/>
                  </a:stretch>
                </pic:blipFill>
                <pic:spPr>
                  <a:xfrm>
                    <a:off x="0" y="0"/>
                    <a:ext cx="2205990" cy="46037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1" locked="0" layoutInCell="1" allowOverlap="1" wp14:anchorId="236FF961" wp14:editId="1FB04D47">
          <wp:simplePos x="0" y="0"/>
          <wp:positionH relativeFrom="column">
            <wp:posOffset>-709295</wp:posOffset>
          </wp:positionH>
          <wp:positionV relativeFrom="paragraph">
            <wp:posOffset>-64770</wp:posOffset>
          </wp:positionV>
          <wp:extent cx="1315720" cy="638175"/>
          <wp:effectExtent l="0" t="0" r="0" b="9525"/>
          <wp:wrapTight wrapText="bothSides">
            <wp:wrapPolygon edited="0">
              <wp:start x="0" y="0"/>
              <wp:lineTo x="0" y="21278"/>
              <wp:lineTo x="21266" y="21278"/>
              <wp:lineTo x="21266" y="0"/>
              <wp:lineTo x="0" y="0"/>
            </wp:wrapPolygon>
          </wp:wrapTight>
          <wp:docPr id="83085279" name="Picture 4" descr="A logo with text overla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085279" name="Picture 4" descr="A logo with text overlay&#10;&#10;AI-generated content may be incorrect."/>
                  <pic:cNvPicPr/>
                </pic:nvPicPr>
                <pic:blipFill>
                  <a:blip r:embed="rId4">
                    <a:extLst>
                      <a:ext uri="{28A0092B-C50C-407E-A947-70E740481C1C}">
                        <a14:useLocalDpi xmlns:a14="http://schemas.microsoft.com/office/drawing/2010/main" val="0"/>
                      </a:ext>
                    </a:extLst>
                  </a:blip>
                  <a:stretch>
                    <a:fillRect/>
                  </a:stretch>
                </pic:blipFill>
                <pic:spPr>
                  <a:xfrm>
                    <a:off x="0" y="0"/>
                    <a:ext cx="1315720" cy="638175"/>
                  </a:xfrm>
                  <a:prstGeom prst="rect">
                    <a:avLst/>
                  </a:prstGeom>
                </pic:spPr>
              </pic:pic>
            </a:graphicData>
          </a:graphic>
          <wp14:sizeRelH relativeFrom="margin">
            <wp14:pctWidth>0</wp14:pctWidth>
          </wp14:sizeRelH>
          <wp14:sizeRelV relativeFrom="margin">
            <wp14:pctHeight>0</wp14:pctHeight>
          </wp14:sizeRelV>
        </wp:anchor>
      </w:drawing>
    </w:r>
  </w:p>
  <w:p w14:paraId="6F5DFB12" w14:textId="30FA02FA" w:rsidR="00C16A30" w:rsidRDefault="00C16A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CD633E"/>
    <w:multiLevelType w:val="hybridMultilevel"/>
    <w:tmpl w:val="0B7025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ED032D"/>
    <w:multiLevelType w:val="hybridMultilevel"/>
    <w:tmpl w:val="1B2227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3F6B59"/>
    <w:multiLevelType w:val="hybridMultilevel"/>
    <w:tmpl w:val="25F0D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F574E5"/>
    <w:multiLevelType w:val="hybridMultilevel"/>
    <w:tmpl w:val="700CDABC"/>
    <w:lvl w:ilvl="0" w:tplc="BF5CC96A">
      <w:start w:val="1"/>
      <w:numFmt w:val="lowerLetter"/>
      <w:lvlText w:val="(%1)"/>
      <w:lvlJc w:val="left"/>
      <w:pPr>
        <w:ind w:left="1080" w:hanging="360"/>
      </w:pPr>
      <w:rPr>
        <w:rFonts w:eastAsia="Times New Roman" w:cs="Times New Roman" w:hint="default"/>
        <w:color w:val="auto"/>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C155DE4"/>
    <w:multiLevelType w:val="hybridMultilevel"/>
    <w:tmpl w:val="C040D9FA"/>
    <w:lvl w:ilvl="0" w:tplc="2242BC98">
      <w:start w:val="1"/>
      <w:numFmt w:val="decimal"/>
      <w:lvlText w:val="%1."/>
      <w:lvlJc w:val="left"/>
      <w:pPr>
        <w:ind w:left="360" w:hanging="360"/>
      </w:pPr>
      <w:rPr>
        <w:rFonts w:asciiTheme="minorHAnsi" w:hAnsiTheme="minorHAnsi"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9E2506B"/>
    <w:multiLevelType w:val="hybridMultilevel"/>
    <w:tmpl w:val="A808EBF6"/>
    <w:lvl w:ilvl="0" w:tplc="96548F0E">
      <w:start w:val="1"/>
      <w:numFmt w:val="decimal"/>
      <w:lvlText w:val="%1."/>
      <w:lvlJc w:val="left"/>
      <w:pPr>
        <w:ind w:left="360" w:hanging="360"/>
      </w:pPr>
      <w:rPr>
        <w:rFonts w:asciiTheme="minorHAnsi" w:hAnsiTheme="minorHAnsi"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C9259DF"/>
    <w:multiLevelType w:val="hybridMultilevel"/>
    <w:tmpl w:val="5AD055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B983ECA"/>
    <w:multiLevelType w:val="hybridMultilevel"/>
    <w:tmpl w:val="03180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E171989"/>
    <w:multiLevelType w:val="hybridMultilevel"/>
    <w:tmpl w:val="F5600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7283644">
    <w:abstractNumId w:val="2"/>
  </w:num>
  <w:num w:numId="2" w16cid:durableId="105083832">
    <w:abstractNumId w:val="6"/>
  </w:num>
  <w:num w:numId="3" w16cid:durableId="64031280">
    <w:abstractNumId w:val="8"/>
  </w:num>
  <w:num w:numId="4" w16cid:durableId="1634168467">
    <w:abstractNumId w:val="5"/>
  </w:num>
  <w:num w:numId="5" w16cid:durableId="1558472110">
    <w:abstractNumId w:val="4"/>
  </w:num>
  <w:num w:numId="6" w16cid:durableId="1399132401">
    <w:abstractNumId w:val="0"/>
  </w:num>
  <w:num w:numId="7" w16cid:durableId="1779566112">
    <w:abstractNumId w:val="1"/>
  </w:num>
  <w:num w:numId="8" w16cid:durableId="2145150574">
    <w:abstractNumId w:val="3"/>
  </w:num>
  <w:num w:numId="9" w16cid:durableId="2975647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JAMA&lt;/Style&gt;&lt;LeftDelim&gt;{&lt;/LeftDelim&gt;&lt;RightDelim&gt;}&lt;/RightDelim&gt;&lt;FontName&gt;Aptos&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s>
  <w:rsids>
    <w:rsidRoot w:val="006E0EFC"/>
    <w:rsid w:val="00001D11"/>
    <w:rsid w:val="00007407"/>
    <w:rsid w:val="00014ADA"/>
    <w:rsid w:val="0001655A"/>
    <w:rsid w:val="00020AA6"/>
    <w:rsid w:val="000236CB"/>
    <w:rsid w:val="000263D0"/>
    <w:rsid w:val="00027192"/>
    <w:rsid w:val="000275E5"/>
    <w:rsid w:val="00030ACB"/>
    <w:rsid w:val="000369E3"/>
    <w:rsid w:val="00036C6C"/>
    <w:rsid w:val="00037D6D"/>
    <w:rsid w:val="00041D84"/>
    <w:rsid w:val="00043E86"/>
    <w:rsid w:val="00050401"/>
    <w:rsid w:val="0005303A"/>
    <w:rsid w:val="00054331"/>
    <w:rsid w:val="00055326"/>
    <w:rsid w:val="00055B34"/>
    <w:rsid w:val="000635E5"/>
    <w:rsid w:val="000717F3"/>
    <w:rsid w:val="00076F4C"/>
    <w:rsid w:val="00091EF3"/>
    <w:rsid w:val="0009291B"/>
    <w:rsid w:val="00097FC3"/>
    <w:rsid w:val="000A0450"/>
    <w:rsid w:val="000A1227"/>
    <w:rsid w:val="000A1B5F"/>
    <w:rsid w:val="000A45C7"/>
    <w:rsid w:val="000A4636"/>
    <w:rsid w:val="000B2285"/>
    <w:rsid w:val="000B2AF0"/>
    <w:rsid w:val="000C0BD6"/>
    <w:rsid w:val="000C3A53"/>
    <w:rsid w:val="000D6494"/>
    <w:rsid w:val="000D71D0"/>
    <w:rsid w:val="000D7C79"/>
    <w:rsid w:val="000D7F3F"/>
    <w:rsid w:val="000E0D84"/>
    <w:rsid w:val="000E5E3A"/>
    <w:rsid w:val="000F14EA"/>
    <w:rsid w:val="000F31A4"/>
    <w:rsid w:val="000F64CE"/>
    <w:rsid w:val="00102E19"/>
    <w:rsid w:val="0010687C"/>
    <w:rsid w:val="00107BB0"/>
    <w:rsid w:val="00111092"/>
    <w:rsid w:val="00111280"/>
    <w:rsid w:val="001134B4"/>
    <w:rsid w:val="001138AE"/>
    <w:rsid w:val="0012156E"/>
    <w:rsid w:val="00121F98"/>
    <w:rsid w:val="00122C5C"/>
    <w:rsid w:val="00123D05"/>
    <w:rsid w:val="00125C96"/>
    <w:rsid w:val="00125D20"/>
    <w:rsid w:val="00126203"/>
    <w:rsid w:val="00126EB7"/>
    <w:rsid w:val="00127AD9"/>
    <w:rsid w:val="00130B90"/>
    <w:rsid w:val="00134318"/>
    <w:rsid w:val="0013513F"/>
    <w:rsid w:val="00137D9A"/>
    <w:rsid w:val="00140426"/>
    <w:rsid w:val="001446E1"/>
    <w:rsid w:val="00144BCA"/>
    <w:rsid w:val="0014503E"/>
    <w:rsid w:val="00146D47"/>
    <w:rsid w:val="00150A70"/>
    <w:rsid w:val="00150E0C"/>
    <w:rsid w:val="00156CB4"/>
    <w:rsid w:val="00157B84"/>
    <w:rsid w:val="00160069"/>
    <w:rsid w:val="0016129C"/>
    <w:rsid w:val="001613C6"/>
    <w:rsid w:val="00165115"/>
    <w:rsid w:val="00165131"/>
    <w:rsid w:val="00166323"/>
    <w:rsid w:val="001674D6"/>
    <w:rsid w:val="00175822"/>
    <w:rsid w:val="00175D45"/>
    <w:rsid w:val="00180E6A"/>
    <w:rsid w:val="00181399"/>
    <w:rsid w:val="00183995"/>
    <w:rsid w:val="0018400D"/>
    <w:rsid w:val="0018656F"/>
    <w:rsid w:val="00187984"/>
    <w:rsid w:val="001916BF"/>
    <w:rsid w:val="00195F6E"/>
    <w:rsid w:val="00197671"/>
    <w:rsid w:val="001A0447"/>
    <w:rsid w:val="001A28E2"/>
    <w:rsid w:val="001A66C3"/>
    <w:rsid w:val="001A71A7"/>
    <w:rsid w:val="001B3D75"/>
    <w:rsid w:val="001B71CA"/>
    <w:rsid w:val="001C0674"/>
    <w:rsid w:val="001C1BE4"/>
    <w:rsid w:val="001D2160"/>
    <w:rsid w:val="001D7FF1"/>
    <w:rsid w:val="001E5773"/>
    <w:rsid w:val="001E678F"/>
    <w:rsid w:val="001E7AB8"/>
    <w:rsid w:val="001F0F1D"/>
    <w:rsid w:val="001F5E16"/>
    <w:rsid w:val="001F601A"/>
    <w:rsid w:val="00202D03"/>
    <w:rsid w:val="00203BDE"/>
    <w:rsid w:val="00212B71"/>
    <w:rsid w:val="00215EBC"/>
    <w:rsid w:val="002219EE"/>
    <w:rsid w:val="00222E56"/>
    <w:rsid w:val="00231268"/>
    <w:rsid w:val="002411B4"/>
    <w:rsid w:val="00241D19"/>
    <w:rsid w:val="00247738"/>
    <w:rsid w:val="00250831"/>
    <w:rsid w:val="00253924"/>
    <w:rsid w:val="00254292"/>
    <w:rsid w:val="0025591B"/>
    <w:rsid w:val="00256E4E"/>
    <w:rsid w:val="00257371"/>
    <w:rsid w:val="0026192A"/>
    <w:rsid w:val="002631C4"/>
    <w:rsid w:val="00263D75"/>
    <w:rsid w:val="002702E0"/>
    <w:rsid w:val="0027435C"/>
    <w:rsid w:val="00275BCE"/>
    <w:rsid w:val="00277F18"/>
    <w:rsid w:val="00277FE6"/>
    <w:rsid w:val="00285CBE"/>
    <w:rsid w:val="00286B93"/>
    <w:rsid w:val="002931D2"/>
    <w:rsid w:val="00297E7E"/>
    <w:rsid w:val="002A1D1E"/>
    <w:rsid w:val="002A56E9"/>
    <w:rsid w:val="002B1002"/>
    <w:rsid w:val="002B208B"/>
    <w:rsid w:val="002B49A9"/>
    <w:rsid w:val="002B6179"/>
    <w:rsid w:val="002B66C8"/>
    <w:rsid w:val="002B74D2"/>
    <w:rsid w:val="002C5FF2"/>
    <w:rsid w:val="002C62F1"/>
    <w:rsid w:val="002D27CC"/>
    <w:rsid w:val="002D5785"/>
    <w:rsid w:val="002E2FD4"/>
    <w:rsid w:val="002E3B16"/>
    <w:rsid w:val="002E47AE"/>
    <w:rsid w:val="002E7200"/>
    <w:rsid w:val="002F7740"/>
    <w:rsid w:val="003005C1"/>
    <w:rsid w:val="0030241D"/>
    <w:rsid w:val="003050C9"/>
    <w:rsid w:val="003070A8"/>
    <w:rsid w:val="003113C0"/>
    <w:rsid w:val="003125FC"/>
    <w:rsid w:val="00316E81"/>
    <w:rsid w:val="00320A08"/>
    <w:rsid w:val="003210AF"/>
    <w:rsid w:val="00321356"/>
    <w:rsid w:val="0032407C"/>
    <w:rsid w:val="003244A7"/>
    <w:rsid w:val="00324598"/>
    <w:rsid w:val="00324651"/>
    <w:rsid w:val="00324E1E"/>
    <w:rsid w:val="003262A0"/>
    <w:rsid w:val="003271A3"/>
    <w:rsid w:val="003271EE"/>
    <w:rsid w:val="00332C08"/>
    <w:rsid w:val="00343272"/>
    <w:rsid w:val="0034356B"/>
    <w:rsid w:val="00344259"/>
    <w:rsid w:val="00345C21"/>
    <w:rsid w:val="00347C57"/>
    <w:rsid w:val="00352EC0"/>
    <w:rsid w:val="0035570D"/>
    <w:rsid w:val="00356EA5"/>
    <w:rsid w:val="003607D3"/>
    <w:rsid w:val="00361BEB"/>
    <w:rsid w:val="00362E68"/>
    <w:rsid w:val="003678B1"/>
    <w:rsid w:val="00367DBF"/>
    <w:rsid w:val="00371562"/>
    <w:rsid w:val="00374699"/>
    <w:rsid w:val="00374C5D"/>
    <w:rsid w:val="0038476E"/>
    <w:rsid w:val="00384D93"/>
    <w:rsid w:val="003850CB"/>
    <w:rsid w:val="003938C5"/>
    <w:rsid w:val="003A1C59"/>
    <w:rsid w:val="003A73D2"/>
    <w:rsid w:val="003B2E31"/>
    <w:rsid w:val="003B3248"/>
    <w:rsid w:val="003B6280"/>
    <w:rsid w:val="003B7537"/>
    <w:rsid w:val="003C0AFC"/>
    <w:rsid w:val="003C0C6C"/>
    <w:rsid w:val="003C14DB"/>
    <w:rsid w:val="003C2ED2"/>
    <w:rsid w:val="003C47C5"/>
    <w:rsid w:val="003C6BA2"/>
    <w:rsid w:val="003D047C"/>
    <w:rsid w:val="003D0537"/>
    <w:rsid w:val="003D0997"/>
    <w:rsid w:val="003D3912"/>
    <w:rsid w:val="003D3AA8"/>
    <w:rsid w:val="003D690F"/>
    <w:rsid w:val="003E2E96"/>
    <w:rsid w:val="003E3353"/>
    <w:rsid w:val="003E4BD4"/>
    <w:rsid w:val="003E6291"/>
    <w:rsid w:val="003E6F75"/>
    <w:rsid w:val="003F58A8"/>
    <w:rsid w:val="003F6BA8"/>
    <w:rsid w:val="00401C6A"/>
    <w:rsid w:val="0041358A"/>
    <w:rsid w:val="00415845"/>
    <w:rsid w:val="0041620E"/>
    <w:rsid w:val="00424808"/>
    <w:rsid w:val="0043136B"/>
    <w:rsid w:val="00441530"/>
    <w:rsid w:val="0044315D"/>
    <w:rsid w:val="00451890"/>
    <w:rsid w:val="004537BA"/>
    <w:rsid w:val="00454783"/>
    <w:rsid w:val="00461E24"/>
    <w:rsid w:val="00464E28"/>
    <w:rsid w:val="0047353D"/>
    <w:rsid w:val="00473F96"/>
    <w:rsid w:val="00477380"/>
    <w:rsid w:val="004779A8"/>
    <w:rsid w:val="00487BD9"/>
    <w:rsid w:val="0049587E"/>
    <w:rsid w:val="004A2194"/>
    <w:rsid w:val="004A47ED"/>
    <w:rsid w:val="004A5643"/>
    <w:rsid w:val="004A711F"/>
    <w:rsid w:val="004B19E0"/>
    <w:rsid w:val="004B1A7B"/>
    <w:rsid w:val="004B554F"/>
    <w:rsid w:val="004C055D"/>
    <w:rsid w:val="004C2ED5"/>
    <w:rsid w:val="004C39B3"/>
    <w:rsid w:val="004C66AA"/>
    <w:rsid w:val="004D783B"/>
    <w:rsid w:val="004E6E0F"/>
    <w:rsid w:val="004E7E1D"/>
    <w:rsid w:val="004F0B31"/>
    <w:rsid w:val="004F191D"/>
    <w:rsid w:val="004F3069"/>
    <w:rsid w:val="004F42E6"/>
    <w:rsid w:val="004F5DE2"/>
    <w:rsid w:val="004F6D51"/>
    <w:rsid w:val="004F7ADB"/>
    <w:rsid w:val="0050026F"/>
    <w:rsid w:val="0050027A"/>
    <w:rsid w:val="00500E08"/>
    <w:rsid w:val="00503BF7"/>
    <w:rsid w:val="005077BA"/>
    <w:rsid w:val="0051043B"/>
    <w:rsid w:val="005105F6"/>
    <w:rsid w:val="005125C5"/>
    <w:rsid w:val="00513475"/>
    <w:rsid w:val="00515BF0"/>
    <w:rsid w:val="005163CD"/>
    <w:rsid w:val="00524DA3"/>
    <w:rsid w:val="005256ED"/>
    <w:rsid w:val="005347CF"/>
    <w:rsid w:val="00535382"/>
    <w:rsid w:val="00536B6E"/>
    <w:rsid w:val="00542CA4"/>
    <w:rsid w:val="00543622"/>
    <w:rsid w:val="00546948"/>
    <w:rsid w:val="00553230"/>
    <w:rsid w:val="00553479"/>
    <w:rsid w:val="00564B36"/>
    <w:rsid w:val="005651B9"/>
    <w:rsid w:val="005667BF"/>
    <w:rsid w:val="00567779"/>
    <w:rsid w:val="00570D43"/>
    <w:rsid w:val="00571E4D"/>
    <w:rsid w:val="00573261"/>
    <w:rsid w:val="0057665E"/>
    <w:rsid w:val="00576C99"/>
    <w:rsid w:val="00581828"/>
    <w:rsid w:val="00581D4C"/>
    <w:rsid w:val="00582241"/>
    <w:rsid w:val="00582520"/>
    <w:rsid w:val="005831F7"/>
    <w:rsid w:val="0058353E"/>
    <w:rsid w:val="00586916"/>
    <w:rsid w:val="005909E5"/>
    <w:rsid w:val="00591789"/>
    <w:rsid w:val="00594BCD"/>
    <w:rsid w:val="00595768"/>
    <w:rsid w:val="005A0B62"/>
    <w:rsid w:val="005A4B7E"/>
    <w:rsid w:val="005A69E6"/>
    <w:rsid w:val="005B20D0"/>
    <w:rsid w:val="005B31AC"/>
    <w:rsid w:val="005B7A78"/>
    <w:rsid w:val="005C1CC1"/>
    <w:rsid w:val="005C1DBD"/>
    <w:rsid w:val="005C2161"/>
    <w:rsid w:val="005D06E2"/>
    <w:rsid w:val="005D3E64"/>
    <w:rsid w:val="005D69BA"/>
    <w:rsid w:val="005D77EB"/>
    <w:rsid w:val="005E5D1D"/>
    <w:rsid w:val="005F0F9D"/>
    <w:rsid w:val="005F3E73"/>
    <w:rsid w:val="005F6CD1"/>
    <w:rsid w:val="00604187"/>
    <w:rsid w:val="006043A2"/>
    <w:rsid w:val="00604916"/>
    <w:rsid w:val="00605F1C"/>
    <w:rsid w:val="00605FBD"/>
    <w:rsid w:val="006063F9"/>
    <w:rsid w:val="006101FE"/>
    <w:rsid w:val="0061178E"/>
    <w:rsid w:val="006136BA"/>
    <w:rsid w:val="00614F4D"/>
    <w:rsid w:val="006163AE"/>
    <w:rsid w:val="006172EE"/>
    <w:rsid w:val="0062028C"/>
    <w:rsid w:val="00620B1B"/>
    <w:rsid w:val="00627D43"/>
    <w:rsid w:val="00634846"/>
    <w:rsid w:val="00634FC9"/>
    <w:rsid w:val="00635ACC"/>
    <w:rsid w:val="006637B9"/>
    <w:rsid w:val="006639B7"/>
    <w:rsid w:val="00665406"/>
    <w:rsid w:val="006656C6"/>
    <w:rsid w:val="006671B7"/>
    <w:rsid w:val="00670788"/>
    <w:rsid w:val="00672156"/>
    <w:rsid w:val="006768C7"/>
    <w:rsid w:val="00676C44"/>
    <w:rsid w:val="00683B7C"/>
    <w:rsid w:val="00691378"/>
    <w:rsid w:val="00692098"/>
    <w:rsid w:val="00693652"/>
    <w:rsid w:val="006A1A17"/>
    <w:rsid w:val="006A23D8"/>
    <w:rsid w:val="006A3CC5"/>
    <w:rsid w:val="006A56F8"/>
    <w:rsid w:val="006A77EF"/>
    <w:rsid w:val="006B5F86"/>
    <w:rsid w:val="006C4AF1"/>
    <w:rsid w:val="006C65EC"/>
    <w:rsid w:val="006C674F"/>
    <w:rsid w:val="006D2E40"/>
    <w:rsid w:val="006D3549"/>
    <w:rsid w:val="006D4936"/>
    <w:rsid w:val="006D6F38"/>
    <w:rsid w:val="006E0845"/>
    <w:rsid w:val="006E0EFC"/>
    <w:rsid w:val="006E383C"/>
    <w:rsid w:val="006F2D3B"/>
    <w:rsid w:val="006F3146"/>
    <w:rsid w:val="006F4195"/>
    <w:rsid w:val="006F4AFE"/>
    <w:rsid w:val="006F58AF"/>
    <w:rsid w:val="006F60F2"/>
    <w:rsid w:val="006F6399"/>
    <w:rsid w:val="006F7FBB"/>
    <w:rsid w:val="00700F37"/>
    <w:rsid w:val="0070457E"/>
    <w:rsid w:val="00706BF0"/>
    <w:rsid w:val="00713501"/>
    <w:rsid w:val="00714226"/>
    <w:rsid w:val="00716BC6"/>
    <w:rsid w:val="00717993"/>
    <w:rsid w:val="00717B07"/>
    <w:rsid w:val="00720DC8"/>
    <w:rsid w:val="00720E32"/>
    <w:rsid w:val="00725FBB"/>
    <w:rsid w:val="00727E7C"/>
    <w:rsid w:val="00733AE4"/>
    <w:rsid w:val="007375A6"/>
    <w:rsid w:val="007411C0"/>
    <w:rsid w:val="00743AE4"/>
    <w:rsid w:val="007459D7"/>
    <w:rsid w:val="00755781"/>
    <w:rsid w:val="00756286"/>
    <w:rsid w:val="00760633"/>
    <w:rsid w:val="0076193B"/>
    <w:rsid w:val="00765A91"/>
    <w:rsid w:val="007664C6"/>
    <w:rsid w:val="00767D37"/>
    <w:rsid w:val="00770656"/>
    <w:rsid w:val="00776BA6"/>
    <w:rsid w:val="00781580"/>
    <w:rsid w:val="0078314A"/>
    <w:rsid w:val="0078345A"/>
    <w:rsid w:val="00787FCA"/>
    <w:rsid w:val="00796A2C"/>
    <w:rsid w:val="00796E9B"/>
    <w:rsid w:val="00797B8A"/>
    <w:rsid w:val="007A01C0"/>
    <w:rsid w:val="007A028A"/>
    <w:rsid w:val="007A0442"/>
    <w:rsid w:val="007A27E3"/>
    <w:rsid w:val="007A288E"/>
    <w:rsid w:val="007A3CF9"/>
    <w:rsid w:val="007A6AD5"/>
    <w:rsid w:val="007B2D00"/>
    <w:rsid w:val="007B396D"/>
    <w:rsid w:val="007B4DD2"/>
    <w:rsid w:val="007B71CC"/>
    <w:rsid w:val="007B7C98"/>
    <w:rsid w:val="007C0609"/>
    <w:rsid w:val="007C0A1A"/>
    <w:rsid w:val="007C2E94"/>
    <w:rsid w:val="007D0BD9"/>
    <w:rsid w:val="007D54AD"/>
    <w:rsid w:val="007D5636"/>
    <w:rsid w:val="007D7CF1"/>
    <w:rsid w:val="007E1658"/>
    <w:rsid w:val="007F460A"/>
    <w:rsid w:val="008014AA"/>
    <w:rsid w:val="00801DF8"/>
    <w:rsid w:val="00802697"/>
    <w:rsid w:val="008035F8"/>
    <w:rsid w:val="008069A5"/>
    <w:rsid w:val="00810092"/>
    <w:rsid w:val="008103CE"/>
    <w:rsid w:val="00812C62"/>
    <w:rsid w:val="00813829"/>
    <w:rsid w:val="008144D0"/>
    <w:rsid w:val="00816BD6"/>
    <w:rsid w:val="0082702B"/>
    <w:rsid w:val="00831579"/>
    <w:rsid w:val="00833117"/>
    <w:rsid w:val="008342D4"/>
    <w:rsid w:val="00837984"/>
    <w:rsid w:val="00840019"/>
    <w:rsid w:val="00840D82"/>
    <w:rsid w:val="00841597"/>
    <w:rsid w:val="00842428"/>
    <w:rsid w:val="0084265E"/>
    <w:rsid w:val="00842721"/>
    <w:rsid w:val="008434DE"/>
    <w:rsid w:val="0084624B"/>
    <w:rsid w:val="00847450"/>
    <w:rsid w:val="00847F22"/>
    <w:rsid w:val="0085283A"/>
    <w:rsid w:val="008531EA"/>
    <w:rsid w:val="008546BB"/>
    <w:rsid w:val="00855DFD"/>
    <w:rsid w:val="0086133A"/>
    <w:rsid w:val="00861590"/>
    <w:rsid w:val="00865EB4"/>
    <w:rsid w:val="008669B2"/>
    <w:rsid w:val="0088084C"/>
    <w:rsid w:val="00881C9A"/>
    <w:rsid w:val="00885DE3"/>
    <w:rsid w:val="0088797D"/>
    <w:rsid w:val="00893118"/>
    <w:rsid w:val="00896214"/>
    <w:rsid w:val="00896598"/>
    <w:rsid w:val="00897423"/>
    <w:rsid w:val="008A17BC"/>
    <w:rsid w:val="008B062B"/>
    <w:rsid w:val="008B1E63"/>
    <w:rsid w:val="008B4999"/>
    <w:rsid w:val="008B752E"/>
    <w:rsid w:val="008C06D1"/>
    <w:rsid w:val="008C53FC"/>
    <w:rsid w:val="008C5F1C"/>
    <w:rsid w:val="008C7AB2"/>
    <w:rsid w:val="008D0652"/>
    <w:rsid w:val="008D1F1C"/>
    <w:rsid w:val="008E0A1F"/>
    <w:rsid w:val="008E3AC7"/>
    <w:rsid w:val="008E4459"/>
    <w:rsid w:val="008E55A3"/>
    <w:rsid w:val="008E7DDF"/>
    <w:rsid w:val="008F007A"/>
    <w:rsid w:val="008F3878"/>
    <w:rsid w:val="009018F7"/>
    <w:rsid w:val="009019F1"/>
    <w:rsid w:val="009024B6"/>
    <w:rsid w:val="009030F2"/>
    <w:rsid w:val="009039A2"/>
    <w:rsid w:val="00905063"/>
    <w:rsid w:val="009066EF"/>
    <w:rsid w:val="0090770D"/>
    <w:rsid w:val="00910565"/>
    <w:rsid w:val="00915903"/>
    <w:rsid w:val="0091690E"/>
    <w:rsid w:val="00921F35"/>
    <w:rsid w:val="009305C8"/>
    <w:rsid w:val="0093114C"/>
    <w:rsid w:val="00933E6A"/>
    <w:rsid w:val="009433CC"/>
    <w:rsid w:val="009461FB"/>
    <w:rsid w:val="00951306"/>
    <w:rsid w:val="00951C14"/>
    <w:rsid w:val="00951F4F"/>
    <w:rsid w:val="00960725"/>
    <w:rsid w:val="009607E7"/>
    <w:rsid w:val="00960E0B"/>
    <w:rsid w:val="00961712"/>
    <w:rsid w:val="009703BD"/>
    <w:rsid w:val="0097108E"/>
    <w:rsid w:val="00972788"/>
    <w:rsid w:val="00983456"/>
    <w:rsid w:val="009852F8"/>
    <w:rsid w:val="00985D09"/>
    <w:rsid w:val="00991A3D"/>
    <w:rsid w:val="00992519"/>
    <w:rsid w:val="00993977"/>
    <w:rsid w:val="009946DF"/>
    <w:rsid w:val="00994F9E"/>
    <w:rsid w:val="00995BCF"/>
    <w:rsid w:val="00996B0F"/>
    <w:rsid w:val="009A0696"/>
    <w:rsid w:val="009A12DE"/>
    <w:rsid w:val="009A13FC"/>
    <w:rsid w:val="009A17FF"/>
    <w:rsid w:val="009A213E"/>
    <w:rsid w:val="009B0D66"/>
    <w:rsid w:val="009B0E1B"/>
    <w:rsid w:val="009C0491"/>
    <w:rsid w:val="009C1076"/>
    <w:rsid w:val="009C3312"/>
    <w:rsid w:val="009C345E"/>
    <w:rsid w:val="009D2D9B"/>
    <w:rsid w:val="009D5632"/>
    <w:rsid w:val="009E3753"/>
    <w:rsid w:val="009E39BB"/>
    <w:rsid w:val="009E46A0"/>
    <w:rsid w:val="009E633F"/>
    <w:rsid w:val="009F1198"/>
    <w:rsid w:val="009F1505"/>
    <w:rsid w:val="009F410B"/>
    <w:rsid w:val="009F47AE"/>
    <w:rsid w:val="009F56E5"/>
    <w:rsid w:val="009F62FF"/>
    <w:rsid w:val="009F635E"/>
    <w:rsid w:val="009F651D"/>
    <w:rsid w:val="00A066B4"/>
    <w:rsid w:val="00A1349D"/>
    <w:rsid w:val="00A13C9C"/>
    <w:rsid w:val="00A14F9B"/>
    <w:rsid w:val="00A228B2"/>
    <w:rsid w:val="00A310CA"/>
    <w:rsid w:val="00A34026"/>
    <w:rsid w:val="00A35EE5"/>
    <w:rsid w:val="00A364C0"/>
    <w:rsid w:val="00A45B46"/>
    <w:rsid w:val="00A50258"/>
    <w:rsid w:val="00A50C15"/>
    <w:rsid w:val="00A5147D"/>
    <w:rsid w:val="00A519D3"/>
    <w:rsid w:val="00A5254B"/>
    <w:rsid w:val="00A53BB6"/>
    <w:rsid w:val="00A53D40"/>
    <w:rsid w:val="00A54DCB"/>
    <w:rsid w:val="00A567AE"/>
    <w:rsid w:val="00A650CB"/>
    <w:rsid w:val="00A67AF3"/>
    <w:rsid w:val="00A752BC"/>
    <w:rsid w:val="00A771E1"/>
    <w:rsid w:val="00A842D1"/>
    <w:rsid w:val="00A919EC"/>
    <w:rsid w:val="00A93F73"/>
    <w:rsid w:val="00A94BE2"/>
    <w:rsid w:val="00A95344"/>
    <w:rsid w:val="00A9680A"/>
    <w:rsid w:val="00A97134"/>
    <w:rsid w:val="00AA542B"/>
    <w:rsid w:val="00AA7946"/>
    <w:rsid w:val="00AB64E1"/>
    <w:rsid w:val="00AB650A"/>
    <w:rsid w:val="00AB7601"/>
    <w:rsid w:val="00AB761E"/>
    <w:rsid w:val="00AC1295"/>
    <w:rsid w:val="00AC31BE"/>
    <w:rsid w:val="00AC3F37"/>
    <w:rsid w:val="00AC478A"/>
    <w:rsid w:val="00AD210E"/>
    <w:rsid w:val="00AD27CD"/>
    <w:rsid w:val="00AD3A6C"/>
    <w:rsid w:val="00AD4841"/>
    <w:rsid w:val="00AD56D0"/>
    <w:rsid w:val="00AE104D"/>
    <w:rsid w:val="00AE21A8"/>
    <w:rsid w:val="00AE7C5A"/>
    <w:rsid w:val="00AF1E59"/>
    <w:rsid w:val="00AF48AA"/>
    <w:rsid w:val="00AF55C4"/>
    <w:rsid w:val="00AF61BC"/>
    <w:rsid w:val="00AF6631"/>
    <w:rsid w:val="00B02B12"/>
    <w:rsid w:val="00B02C1F"/>
    <w:rsid w:val="00B048F7"/>
    <w:rsid w:val="00B06237"/>
    <w:rsid w:val="00B06848"/>
    <w:rsid w:val="00B21914"/>
    <w:rsid w:val="00B2334B"/>
    <w:rsid w:val="00B26257"/>
    <w:rsid w:val="00B34DD5"/>
    <w:rsid w:val="00B36098"/>
    <w:rsid w:val="00B403D7"/>
    <w:rsid w:val="00B40C4F"/>
    <w:rsid w:val="00B5097D"/>
    <w:rsid w:val="00B51A04"/>
    <w:rsid w:val="00B5472C"/>
    <w:rsid w:val="00B64926"/>
    <w:rsid w:val="00B70BFD"/>
    <w:rsid w:val="00B777D3"/>
    <w:rsid w:val="00B84B54"/>
    <w:rsid w:val="00B84D3D"/>
    <w:rsid w:val="00B8524E"/>
    <w:rsid w:val="00B859DB"/>
    <w:rsid w:val="00B85A82"/>
    <w:rsid w:val="00B85F89"/>
    <w:rsid w:val="00B908DC"/>
    <w:rsid w:val="00B91201"/>
    <w:rsid w:val="00B92317"/>
    <w:rsid w:val="00B96965"/>
    <w:rsid w:val="00B97E08"/>
    <w:rsid w:val="00BA0299"/>
    <w:rsid w:val="00BA2430"/>
    <w:rsid w:val="00BB2B7F"/>
    <w:rsid w:val="00BC0A56"/>
    <w:rsid w:val="00BC5450"/>
    <w:rsid w:val="00BD2421"/>
    <w:rsid w:val="00BD5735"/>
    <w:rsid w:val="00BE14EE"/>
    <w:rsid w:val="00BE37B1"/>
    <w:rsid w:val="00BE4051"/>
    <w:rsid w:val="00BE7078"/>
    <w:rsid w:val="00BF1D3F"/>
    <w:rsid w:val="00BF2DF2"/>
    <w:rsid w:val="00BF4131"/>
    <w:rsid w:val="00BF4343"/>
    <w:rsid w:val="00BF7A82"/>
    <w:rsid w:val="00C0108C"/>
    <w:rsid w:val="00C02FB0"/>
    <w:rsid w:val="00C04FC3"/>
    <w:rsid w:val="00C07167"/>
    <w:rsid w:val="00C110E6"/>
    <w:rsid w:val="00C13E8C"/>
    <w:rsid w:val="00C142C2"/>
    <w:rsid w:val="00C16A30"/>
    <w:rsid w:val="00C23286"/>
    <w:rsid w:val="00C240C2"/>
    <w:rsid w:val="00C25689"/>
    <w:rsid w:val="00C26026"/>
    <w:rsid w:val="00C276F3"/>
    <w:rsid w:val="00C3349E"/>
    <w:rsid w:val="00C3762D"/>
    <w:rsid w:val="00C412A7"/>
    <w:rsid w:val="00C42239"/>
    <w:rsid w:val="00C43923"/>
    <w:rsid w:val="00C46422"/>
    <w:rsid w:val="00C531F0"/>
    <w:rsid w:val="00C547DD"/>
    <w:rsid w:val="00C64C67"/>
    <w:rsid w:val="00C66251"/>
    <w:rsid w:val="00C71EB1"/>
    <w:rsid w:val="00C74320"/>
    <w:rsid w:val="00C748D1"/>
    <w:rsid w:val="00C847E9"/>
    <w:rsid w:val="00C862F2"/>
    <w:rsid w:val="00C86706"/>
    <w:rsid w:val="00C90A14"/>
    <w:rsid w:val="00CA0739"/>
    <w:rsid w:val="00CA16B3"/>
    <w:rsid w:val="00CA4480"/>
    <w:rsid w:val="00CA4EAF"/>
    <w:rsid w:val="00CA585B"/>
    <w:rsid w:val="00CA700D"/>
    <w:rsid w:val="00CB09FA"/>
    <w:rsid w:val="00CB1BC5"/>
    <w:rsid w:val="00CB546D"/>
    <w:rsid w:val="00CC0727"/>
    <w:rsid w:val="00CC0C4A"/>
    <w:rsid w:val="00CC2D6B"/>
    <w:rsid w:val="00CC2F85"/>
    <w:rsid w:val="00CC5F0C"/>
    <w:rsid w:val="00CC6F58"/>
    <w:rsid w:val="00CC7C58"/>
    <w:rsid w:val="00CD3E00"/>
    <w:rsid w:val="00CD4D55"/>
    <w:rsid w:val="00CD7000"/>
    <w:rsid w:val="00CD7EA4"/>
    <w:rsid w:val="00CE02A2"/>
    <w:rsid w:val="00CE4582"/>
    <w:rsid w:val="00D01DA7"/>
    <w:rsid w:val="00D0390F"/>
    <w:rsid w:val="00D06014"/>
    <w:rsid w:val="00D07B3B"/>
    <w:rsid w:val="00D10DA3"/>
    <w:rsid w:val="00D22F18"/>
    <w:rsid w:val="00D36446"/>
    <w:rsid w:val="00D36A2F"/>
    <w:rsid w:val="00D3757F"/>
    <w:rsid w:val="00D422D2"/>
    <w:rsid w:val="00D43687"/>
    <w:rsid w:val="00D4385D"/>
    <w:rsid w:val="00D4701F"/>
    <w:rsid w:val="00D514EA"/>
    <w:rsid w:val="00D61242"/>
    <w:rsid w:val="00D671AE"/>
    <w:rsid w:val="00D67DBA"/>
    <w:rsid w:val="00D72150"/>
    <w:rsid w:val="00D74BB7"/>
    <w:rsid w:val="00D80114"/>
    <w:rsid w:val="00D816E3"/>
    <w:rsid w:val="00D817F8"/>
    <w:rsid w:val="00D82F17"/>
    <w:rsid w:val="00D84D85"/>
    <w:rsid w:val="00D859C9"/>
    <w:rsid w:val="00D911A2"/>
    <w:rsid w:val="00D951CF"/>
    <w:rsid w:val="00D95514"/>
    <w:rsid w:val="00D95958"/>
    <w:rsid w:val="00D963E8"/>
    <w:rsid w:val="00DA00A4"/>
    <w:rsid w:val="00DA1903"/>
    <w:rsid w:val="00DA7137"/>
    <w:rsid w:val="00DB0552"/>
    <w:rsid w:val="00DB369F"/>
    <w:rsid w:val="00DC3D4D"/>
    <w:rsid w:val="00DC4C38"/>
    <w:rsid w:val="00DC574B"/>
    <w:rsid w:val="00DD466A"/>
    <w:rsid w:val="00DD74B3"/>
    <w:rsid w:val="00DD765E"/>
    <w:rsid w:val="00DE10AF"/>
    <w:rsid w:val="00DE19C3"/>
    <w:rsid w:val="00DE1A0D"/>
    <w:rsid w:val="00DE25C7"/>
    <w:rsid w:val="00DE59DB"/>
    <w:rsid w:val="00DF5DAE"/>
    <w:rsid w:val="00DF61D0"/>
    <w:rsid w:val="00DF6AF6"/>
    <w:rsid w:val="00E02A29"/>
    <w:rsid w:val="00E13FF7"/>
    <w:rsid w:val="00E2434C"/>
    <w:rsid w:val="00E27130"/>
    <w:rsid w:val="00E33357"/>
    <w:rsid w:val="00E35550"/>
    <w:rsid w:val="00E50AC8"/>
    <w:rsid w:val="00E55929"/>
    <w:rsid w:val="00E61788"/>
    <w:rsid w:val="00E643BF"/>
    <w:rsid w:val="00E64A8D"/>
    <w:rsid w:val="00E657C0"/>
    <w:rsid w:val="00E67A07"/>
    <w:rsid w:val="00E74BB9"/>
    <w:rsid w:val="00E86C6A"/>
    <w:rsid w:val="00E908E2"/>
    <w:rsid w:val="00E91442"/>
    <w:rsid w:val="00E9335F"/>
    <w:rsid w:val="00E97EFC"/>
    <w:rsid w:val="00EA1AA2"/>
    <w:rsid w:val="00EA3AC7"/>
    <w:rsid w:val="00EA4EA8"/>
    <w:rsid w:val="00EA78AE"/>
    <w:rsid w:val="00EB047A"/>
    <w:rsid w:val="00EB397D"/>
    <w:rsid w:val="00EC2F99"/>
    <w:rsid w:val="00EC369B"/>
    <w:rsid w:val="00ED434A"/>
    <w:rsid w:val="00ED6385"/>
    <w:rsid w:val="00ED71E5"/>
    <w:rsid w:val="00EE0CE2"/>
    <w:rsid w:val="00EF2981"/>
    <w:rsid w:val="00EF5148"/>
    <w:rsid w:val="00EF5153"/>
    <w:rsid w:val="00EF6D29"/>
    <w:rsid w:val="00EF6D72"/>
    <w:rsid w:val="00EF7CFC"/>
    <w:rsid w:val="00F0160D"/>
    <w:rsid w:val="00F01C47"/>
    <w:rsid w:val="00F0454D"/>
    <w:rsid w:val="00F05A93"/>
    <w:rsid w:val="00F064D5"/>
    <w:rsid w:val="00F20133"/>
    <w:rsid w:val="00F2297C"/>
    <w:rsid w:val="00F248F0"/>
    <w:rsid w:val="00F25336"/>
    <w:rsid w:val="00F26BEA"/>
    <w:rsid w:val="00F274CC"/>
    <w:rsid w:val="00F274E3"/>
    <w:rsid w:val="00F2763A"/>
    <w:rsid w:val="00F335BD"/>
    <w:rsid w:val="00F33E24"/>
    <w:rsid w:val="00F355EB"/>
    <w:rsid w:val="00F37858"/>
    <w:rsid w:val="00F4226E"/>
    <w:rsid w:val="00F50BC4"/>
    <w:rsid w:val="00F50CCE"/>
    <w:rsid w:val="00F54D48"/>
    <w:rsid w:val="00F60492"/>
    <w:rsid w:val="00F60987"/>
    <w:rsid w:val="00F72FE6"/>
    <w:rsid w:val="00F74317"/>
    <w:rsid w:val="00F7786D"/>
    <w:rsid w:val="00F812AF"/>
    <w:rsid w:val="00F81C56"/>
    <w:rsid w:val="00F86C18"/>
    <w:rsid w:val="00F93116"/>
    <w:rsid w:val="00F96FFE"/>
    <w:rsid w:val="00F97A26"/>
    <w:rsid w:val="00F97D5C"/>
    <w:rsid w:val="00FA1325"/>
    <w:rsid w:val="00FA1786"/>
    <w:rsid w:val="00FA3AD0"/>
    <w:rsid w:val="00FA49C9"/>
    <w:rsid w:val="00FB0177"/>
    <w:rsid w:val="00FB158B"/>
    <w:rsid w:val="00FB5F54"/>
    <w:rsid w:val="00FC6B7B"/>
    <w:rsid w:val="00FD137E"/>
    <w:rsid w:val="00FD40ED"/>
    <w:rsid w:val="00FD44C3"/>
    <w:rsid w:val="00FD4CB1"/>
    <w:rsid w:val="00FD69EF"/>
    <w:rsid w:val="00FE05FD"/>
    <w:rsid w:val="00FE2A99"/>
    <w:rsid w:val="00FE3054"/>
    <w:rsid w:val="00FF3B9D"/>
    <w:rsid w:val="00FF775B"/>
    <w:rsid w:val="1A827921"/>
    <w:rsid w:val="5CAD30B3"/>
    <w:rsid w:val="751DF2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FA6C0F"/>
  <w15:chartTrackingRefBased/>
  <w15:docId w15:val="{F9752D2D-7C6C-4AE7-9052-2BAD00C06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E0E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6E0E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E0EF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E0EF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E0EF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E0EF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E0EF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E0EF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E0EF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0EF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6E0EF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E0EF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E0EF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E0EF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E0EF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E0EF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E0EF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E0EFC"/>
    <w:rPr>
      <w:rFonts w:eastAsiaTheme="majorEastAsia" w:cstheme="majorBidi"/>
      <w:color w:val="272727" w:themeColor="text1" w:themeTint="D8"/>
    </w:rPr>
  </w:style>
  <w:style w:type="paragraph" w:styleId="Title">
    <w:name w:val="Title"/>
    <w:basedOn w:val="Normal"/>
    <w:next w:val="Normal"/>
    <w:link w:val="TitleChar"/>
    <w:uiPriority w:val="10"/>
    <w:qFormat/>
    <w:rsid w:val="006E0E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0EF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0EF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E0EF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E0EFC"/>
    <w:pPr>
      <w:spacing w:before="160"/>
      <w:jc w:val="center"/>
    </w:pPr>
    <w:rPr>
      <w:i/>
      <w:iCs/>
      <w:color w:val="404040" w:themeColor="text1" w:themeTint="BF"/>
    </w:rPr>
  </w:style>
  <w:style w:type="character" w:customStyle="1" w:styleId="QuoteChar">
    <w:name w:val="Quote Char"/>
    <w:basedOn w:val="DefaultParagraphFont"/>
    <w:link w:val="Quote"/>
    <w:uiPriority w:val="29"/>
    <w:rsid w:val="006E0EFC"/>
    <w:rPr>
      <w:i/>
      <w:iCs/>
      <w:color w:val="404040" w:themeColor="text1" w:themeTint="BF"/>
    </w:rPr>
  </w:style>
  <w:style w:type="paragraph" w:styleId="ListParagraph">
    <w:name w:val="List Paragraph"/>
    <w:basedOn w:val="Normal"/>
    <w:uiPriority w:val="34"/>
    <w:qFormat/>
    <w:rsid w:val="006E0EFC"/>
    <w:pPr>
      <w:ind w:left="720"/>
      <w:contextualSpacing/>
    </w:pPr>
  </w:style>
  <w:style w:type="character" w:styleId="IntenseEmphasis">
    <w:name w:val="Intense Emphasis"/>
    <w:basedOn w:val="DefaultParagraphFont"/>
    <w:uiPriority w:val="21"/>
    <w:qFormat/>
    <w:rsid w:val="006E0EFC"/>
    <w:rPr>
      <w:i/>
      <w:iCs/>
      <w:color w:val="0F4761" w:themeColor="accent1" w:themeShade="BF"/>
    </w:rPr>
  </w:style>
  <w:style w:type="paragraph" w:styleId="IntenseQuote">
    <w:name w:val="Intense Quote"/>
    <w:basedOn w:val="Normal"/>
    <w:next w:val="Normal"/>
    <w:link w:val="IntenseQuoteChar"/>
    <w:uiPriority w:val="30"/>
    <w:qFormat/>
    <w:rsid w:val="006E0E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E0EFC"/>
    <w:rPr>
      <w:i/>
      <w:iCs/>
      <w:color w:val="0F4761" w:themeColor="accent1" w:themeShade="BF"/>
    </w:rPr>
  </w:style>
  <w:style w:type="character" w:styleId="IntenseReference">
    <w:name w:val="Intense Reference"/>
    <w:basedOn w:val="DefaultParagraphFont"/>
    <w:uiPriority w:val="32"/>
    <w:qFormat/>
    <w:rsid w:val="006E0EFC"/>
    <w:rPr>
      <w:b/>
      <w:bCs/>
      <w:smallCaps/>
      <w:color w:val="0F4761" w:themeColor="accent1" w:themeShade="BF"/>
      <w:spacing w:val="5"/>
    </w:rPr>
  </w:style>
  <w:style w:type="character" w:styleId="Hyperlink">
    <w:name w:val="Hyperlink"/>
    <w:basedOn w:val="DefaultParagraphFont"/>
    <w:uiPriority w:val="99"/>
    <w:unhideWhenUsed/>
    <w:rsid w:val="00215EBC"/>
    <w:rPr>
      <w:color w:val="467886" w:themeColor="hyperlink"/>
      <w:u w:val="single"/>
    </w:rPr>
  </w:style>
  <w:style w:type="character" w:styleId="UnresolvedMention">
    <w:name w:val="Unresolved Mention"/>
    <w:basedOn w:val="DefaultParagraphFont"/>
    <w:uiPriority w:val="99"/>
    <w:semiHidden/>
    <w:unhideWhenUsed/>
    <w:rsid w:val="00215EBC"/>
    <w:rPr>
      <w:color w:val="605E5C"/>
      <w:shd w:val="clear" w:color="auto" w:fill="E1DFDD"/>
    </w:rPr>
  </w:style>
  <w:style w:type="paragraph" w:styleId="EndnoteText">
    <w:name w:val="endnote text"/>
    <w:basedOn w:val="Normal"/>
    <w:link w:val="EndnoteTextChar"/>
    <w:uiPriority w:val="99"/>
    <w:semiHidden/>
    <w:unhideWhenUsed/>
    <w:rsid w:val="00D3757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3757F"/>
    <w:rPr>
      <w:sz w:val="20"/>
      <w:szCs w:val="20"/>
    </w:rPr>
  </w:style>
  <w:style w:type="character" w:styleId="EndnoteReference">
    <w:name w:val="endnote reference"/>
    <w:basedOn w:val="DefaultParagraphFont"/>
    <w:uiPriority w:val="99"/>
    <w:semiHidden/>
    <w:unhideWhenUsed/>
    <w:rsid w:val="00D3757F"/>
    <w:rPr>
      <w:vertAlign w:val="superscript"/>
    </w:rPr>
  </w:style>
  <w:style w:type="character" w:styleId="FollowedHyperlink">
    <w:name w:val="FollowedHyperlink"/>
    <w:basedOn w:val="DefaultParagraphFont"/>
    <w:uiPriority w:val="99"/>
    <w:semiHidden/>
    <w:unhideWhenUsed/>
    <w:rsid w:val="00D3757F"/>
    <w:rPr>
      <w:color w:val="96607D" w:themeColor="followedHyperlink"/>
      <w:u w:val="single"/>
    </w:rPr>
  </w:style>
  <w:style w:type="paragraph" w:styleId="Revision">
    <w:name w:val="Revision"/>
    <w:hidden/>
    <w:uiPriority w:val="99"/>
    <w:semiHidden/>
    <w:rsid w:val="00AD56D0"/>
    <w:pPr>
      <w:spacing w:after="0" w:line="240" w:lineRule="auto"/>
    </w:pPr>
  </w:style>
  <w:style w:type="paragraph" w:styleId="Header">
    <w:name w:val="header"/>
    <w:basedOn w:val="Normal"/>
    <w:link w:val="HeaderChar"/>
    <w:uiPriority w:val="99"/>
    <w:unhideWhenUsed/>
    <w:rsid w:val="005B20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20D0"/>
  </w:style>
  <w:style w:type="paragraph" w:styleId="Footer">
    <w:name w:val="footer"/>
    <w:basedOn w:val="Normal"/>
    <w:link w:val="FooterChar"/>
    <w:uiPriority w:val="99"/>
    <w:unhideWhenUsed/>
    <w:rsid w:val="005B20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20D0"/>
  </w:style>
  <w:style w:type="paragraph" w:styleId="NormalWeb">
    <w:name w:val="Normal (Web)"/>
    <w:basedOn w:val="Normal"/>
    <w:uiPriority w:val="99"/>
    <w:semiHidden/>
    <w:unhideWhenUsed/>
    <w:rsid w:val="008C06D1"/>
    <w:rPr>
      <w:rFonts w:ascii="Times New Roman" w:hAnsi="Times New Roman" w:cs="Times New Roman"/>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309313">
      <w:bodyDiv w:val="1"/>
      <w:marLeft w:val="0"/>
      <w:marRight w:val="0"/>
      <w:marTop w:val="0"/>
      <w:marBottom w:val="0"/>
      <w:divBdr>
        <w:top w:val="none" w:sz="0" w:space="0" w:color="auto"/>
        <w:left w:val="none" w:sz="0" w:space="0" w:color="auto"/>
        <w:bottom w:val="none" w:sz="0" w:space="0" w:color="auto"/>
        <w:right w:val="none" w:sz="0" w:space="0" w:color="auto"/>
      </w:divBdr>
      <w:divsChild>
        <w:div w:id="1165822450">
          <w:marLeft w:val="0"/>
          <w:marRight w:val="0"/>
          <w:marTop w:val="0"/>
          <w:marBottom w:val="0"/>
          <w:divBdr>
            <w:top w:val="none" w:sz="0" w:space="0" w:color="auto"/>
            <w:left w:val="none" w:sz="0" w:space="0" w:color="auto"/>
            <w:bottom w:val="none" w:sz="0" w:space="0" w:color="auto"/>
            <w:right w:val="none" w:sz="0" w:space="0" w:color="auto"/>
          </w:divBdr>
        </w:div>
      </w:divsChild>
    </w:div>
    <w:div w:id="58332156">
      <w:bodyDiv w:val="1"/>
      <w:marLeft w:val="0"/>
      <w:marRight w:val="0"/>
      <w:marTop w:val="0"/>
      <w:marBottom w:val="0"/>
      <w:divBdr>
        <w:top w:val="none" w:sz="0" w:space="0" w:color="auto"/>
        <w:left w:val="none" w:sz="0" w:space="0" w:color="auto"/>
        <w:bottom w:val="none" w:sz="0" w:space="0" w:color="auto"/>
        <w:right w:val="none" w:sz="0" w:space="0" w:color="auto"/>
      </w:divBdr>
    </w:div>
    <w:div w:id="106855453">
      <w:bodyDiv w:val="1"/>
      <w:marLeft w:val="0"/>
      <w:marRight w:val="0"/>
      <w:marTop w:val="0"/>
      <w:marBottom w:val="0"/>
      <w:divBdr>
        <w:top w:val="none" w:sz="0" w:space="0" w:color="auto"/>
        <w:left w:val="none" w:sz="0" w:space="0" w:color="auto"/>
        <w:bottom w:val="none" w:sz="0" w:space="0" w:color="auto"/>
        <w:right w:val="none" w:sz="0" w:space="0" w:color="auto"/>
      </w:divBdr>
      <w:divsChild>
        <w:div w:id="268781563">
          <w:marLeft w:val="0"/>
          <w:marRight w:val="0"/>
          <w:marTop w:val="0"/>
          <w:marBottom w:val="0"/>
          <w:divBdr>
            <w:top w:val="none" w:sz="0" w:space="0" w:color="auto"/>
            <w:left w:val="none" w:sz="0" w:space="0" w:color="auto"/>
            <w:bottom w:val="none" w:sz="0" w:space="0" w:color="auto"/>
            <w:right w:val="none" w:sz="0" w:space="0" w:color="auto"/>
          </w:divBdr>
        </w:div>
      </w:divsChild>
    </w:div>
    <w:div w:id="114839179">
      <w:bodyDiv w:val="1"/>
      <w:marLeft w:val="0"/>
      <w:marRight w:val="0"/>
      <w:marTop w:val="0"/>
      <w:marBottom w:val="0"/>
      <w:divBdr>
        <w:top w:val="none" w:sz="0" w:space="0" w:color="auto"/>
        <w:left w:val="none" w:sz="0" w:space="0" w:color="auto"/>
        <w:bottom w:val="none" w:sz="0" w:space="0" w:color="auto"/>
        <w:right w:val="none" w:sz="0" w:space="0" w:color="auto"/>
      </w:divBdr>
    </w:div>
    <w:div w:id="170611866">
      <w:bodyDiv w:val="1"/>
      <w:marLeft w:val="0"/>
      <w:marRight w:val="0"/>
      <w:marTop w:val="0"/>
      <w:marBottom w:val="0"/>
      <w:divBdr>
        <w:top w:val="none" w:sz="0" w:space="0" w:color="auto"/>
        <w:left w:val="none" w:sz="0" w:space="0" w:color="auto"/>
        <w:bottom w:val="none" w:sz="0" w:space="0" w:color="auto"/>
        <w:right w:val="none" w:sz="0" w:space="0" w:color="auto"/>
      </w:divBdr>
      <w:divsChild>
        <w:div w:id="240598934">
          <w:marLeft w:val="0"/>
          <w:marRight w:val="0"/>
          <w:marTop w:val="0"/>
          <w:marBottom w:val="0"/>
          <w:divBdr>
            <w:top w:val="none" w:sz="0" w:space="0" w:color="auto"/>
            <w:left w:val="none" w:sz="0" w:space="0" w:color="auto"/>
            <w:bottom w:val="none" w:sz="0" w:space="0" w:color="auto"/>
            <w:right w:val="none" w:sz="0" w:space="0" w:color="auto"/>
          </w:divBdr>
        </w:div>
        <w:div w:id="862859171">
          <w:marLeft w:val="0"/>
          <w:marRight w:val="0"/>
          <w:marTop w:val="0"/>
          <w:marBottom w:val="0"/>
          <w:divBdr>
            <w:top w:val="none" w:sz="0" w:space="0" w:color="auto"/>
            <w:left w:val="none" w:sz="0" w:space="0" w:color="auto"/>
            <w:bottom w:val="none" w:sz="0" w:space="0" w:color="auto"/>
            <w:right w:val="none" w:sz="0" w:space="0" w:color="auto"/>
          </w:divBdr>
        </w:div>
      </w:divsChild>
    </w:div>
    <w:div w:id="255139878">
      <w:bodyDiv w:val="1"/>
      <w:marLeft w:val="0"/>
      <w:marRight w:val="0"/>
      <w:marTop w:val="0"/>
      <w:marBottom w:val="0"/>
      <w:divBdr>
        <w:top w:val="none" w:sz="0" w:space="0" w:color="auto"/>
        <w:left w:val="none" w:sz="0" w:space="0" w:color="auto"/>
        <w:bottom w:val="none" w:sz="0" w:space="0" w:color="auto"/>
        <w:right w:val="none" w:sz="0" w:space="0" w:color="auto"/>
      </w:divBdr>
    </w:div>
    <w:div w:id="334266057">
      <w:bodyDiv w:val="1"/>
      <w:marLeft w:val="0"/>
      <w:marRight w:val="0"/>
      <w:marTop w:val="0"/>
      <w:marBottom w:val="0"/>
      <w:divBdr>
        <w:top w:val="none" w:sz="0" w:space="0" w:color="auto"/>
        <w:left w:val="none" w:sz="0" w:space="0" w:color="auto"/>
        <w:bottom w:val="none" w:sz="0" w:space="0" w:color="auto"/>
        <w:right w:val="none" w:sz="0" w:space="0" w:color="auto"/>
      </w:divBdr>
      <w:divsChild>
        <w:div w:id="310519361">
          <w:marLeft w:val="0"/>
          <w:marRight w:val="0"/>
          <w:marTop w:val="0"/>
          <w:marBottom w:val="0"/>
          <w:divBdr>
            <w:top w:val="none" w:sz="0" w:space="0" w:color="auto"/>
            <w:left w:val="none" w:sz="0" w:space="0" w:color="auto"/>
            <w:bottom w:val="none" w:sz="0" w:space="0" w:color="auto"/>
            <w:right w:val="none" w:sz="0" w:space="0" w:color="auto"/>
          </w:divBdr>
        </w:div>
      </w:divsChild>
    </w:div>
    <w:div w:id="410081825">
      <w:bodyDiv w:val="1"/>
      <w:marLeft w:val="0"/>
      <w:marRight w:val="0"/>
      <w:marTop w:val="0"/>
      <w:marBottom w:val="0"/>
      <w:divBdr>
        <w:top w:val="none" w:sz="0" w:space="0" w:color="auto"/>
        <w:left w:val="none" w:sz="0" w:space="0" w:color="auto"/>
        <w:bottom w:val="none" w:sz="0" w:space="0" w:color="auto"/>
        <w:right w:val="none" w:sz="0" w:space="0" w:color="auto"/>
      </w:divBdr>
      <w:divsChild>
        <w:div w:id="1406145131">
          <w:marLeft w:val="0"/>
          <w:marRight w:val="0"/>
          <w:marTop w:val="0"/>
          <w:marBottom w:val="0"/>
          <w:divBdr>
            <w:top w:val="none" w:sz="0" w:space="0" w:color="auto"/>
            <w:left w:val="none" w:sz="0" w:space="0" w:color="auto"/>
            <w:bottom w:val="none" w:sz="0" w:space="0" w:color="auto"/>
            <w:right w:val="none" w:sz="0" w:space="0" w:color="auto"/>
          </w:divBdr>
        </w:div>
      </w:divsChild>
    </w:div>
    <w:div w:id="460266749">
      <w:bodyDiv w:val="1"/>
      <w:marLeft w:val="0"/>
      <w:marRight w:val="0"/>
      <w:marTop w:val="0"/>
      <w:marBottom w:val="0"/>
      <w:divBdr>
        <w:top w:val="none" w:sz="0" w:space="0" w:color="auto"/>
        <w:left w:val="none" w:sz="0" w:space="0" w:color="auto"/>
        <w:bottom w:val="none" w:sz="0" w:space="0" w:color="auto"/>
        <w:right w:val="none" w:sz="0" w:space="0" w:color="auto"/>
      </w:divBdr>
      <w:divsChild>
        <w:div w:id="1619411857">
          <w:marLeft w:val="0"/>
          <w:marRight w:val="0"/>
          <w:marTop w:val="0"/>
          <w:marBottom w:val="0"/>
          <w:divBdr>
            <w:top w:val="none" w:sz="0" w:space="0" w:color="auto"/>
            <w:left w:val="none" w:sz="0" w:space="0" w:color="auto"/>
            <w:bottom w:val="none" w:sz="0" w:space="0" w:color="auto"/>
            <w:right w:val="none" w:sz="0" w:space="0" w:color="auto"/>
          </w:divBdr>
        </w:div>
      </w:divsChild>
    </w:div>
    <w:div w:id="461117654">
      <w:bodyDiv w:val="1"/>
      <w:marLeft w:val="0"/>
      <w:marRight w:val="0"/>
      <w:marTop w:val="0"/>
      <w:marBottom w:val="0"/>
      <w:divBdr>
        <w:top w:val="none" w:sz="0" w:space="0" w:color="auto"/>
        <w:left w:val="none" w:sz="0" w:space="0" w:color="auto"/>
        <w:bottom w:val="none" w:sz="0" w:space="0" w:color="auto"/>
        <w:right w:val="none" w:sz="0" w:space="0" w:color="auto"/>
      </w:divBdr>
      <w:divsChild>
        <w:div w:id="1106658876">
          <w:marLeft w:val="0"/>
          <w:marRight w:val="0"/>
          <w:marTop w:val="0"/>
          <w:marBottom w:val="0"/>
          <w:divBdr>
            <w:top w:val="none" w:sz="0" w:space="0" w:color="auto"/>
            <w:left w:val="none" w:sz="0" w:space="0" w:color="auto"/>
            <w:bottom w:val="none" w:sz="0" w:space="0" w:color="auto"/>
            <w:right w:val="none" w:sz="0" w:space="0" w:color="auto"/>
          </w:divBdr>
        </w:div>
      </w:divsChild>
    </w:div>
    <w:div w:id="521820524">
      <w:bodyDiv w:val="1"/>
      <w:marLeft w:val="0"/>
      <w:marRight w:val="0"/>
      <w:marTop w:val="0"/>
      <w:marBottom w:val="0"/>
      <w:divBdr>
        <w:top w:val="none" w:sz="0" w:space="0" w:color="auto"/>
        <w:left w:val="none" w:sz="0" w:space="0" w:color="auto"/>
        <w:bottom w:val="none" w:sz="0" w:space="0" w:color="auto"/>
        <w:right w:val="none" w:sz="0" w:space="0" w:color="auto"/>
      </w:divBdr>
      <w:divsChild>
        <w:div w:id="1164320727">
          <w:marLeft w:val="0"/>
          <w:marRight w:val="0"/>
          <w:marTop w:val="0"/>
          <w:marBottom w:val="0"/>
          <w:divBdr>
            <w:top w:val="none" w:sz="0" w:space="0" w:color="auto"/>
            <w:left w:val="none" w:sz="0" w:space="0" w:color="auto"/>
            <w:bottom w:val="none" w:sz="0" w:space="0" w:color="auto"/>
            <w:right w:val="none" w:sz="0" w:space="0" w:color="auto"/>
          </w:divBdr>
        </w:div>
      </w:divsChild>
    </w:div>
    <w:div w:id="526722121">
      <w:bodyDiv w:val="1"/>
      <w:marLeft w:val="0"/>
      <w:marRight w:val="0"/>
      <w:marTop w:val="0"/>
      <w:marBottom w:val="0"/>
      <w:divBdr>
        <w:top w:val="none" w:sz="0" w:space="0" w:color="auto"/>
        <w:left w:val="none" w:sz="0" w:space="0" w:color="auto"/>
        <w:bottom w:val="none" w:sz="0" w:space="0" w:color="auto"/>
        <w:right w:val="none" w:sz="0" w:space="0" w:color="auto"/>
      </w:divBdr>
      <w:divsChild>
        <w:div w:id="614751186">
          <w:marLeft w:val="0"/>
          <w:marRight w:val="0"/>
          <w:marTop w:val="0"/>
          <w:marBottom w:val="0"/>
          <w:divBdr>
            <w:top w:val="none" w:sz="0" w:space="0" w:color="auto"/>
            <w:left w:val="none" w:sz="0" w:space="0" w:color="auto"/>
            <w:bottom w:val="none" w:sz="0" w:space="0" w:color="auto"/>
            <w:right w:val="none" w:sz="0" w:space="0" w:color="auto"/>
          </w:divBdr>
        </w:div>
      </w:divsChild>
    </w:div>
    <w:div w:id="587544376">
      <w:bodyDiv w:val="1"/>
      <w:marLeft w:val="0"/>
      <w:marRight w:val="0"/>
      <w:marTop w:val="0"/>
      <w:marBottom w:val="0"/>
      <w:divBdr>
        <w:top w:val="none" w:sz="0" w:space="0" w:color="auto"/>
        <w:left w:val="none" w:sz="0" w:space="0" w:color="auto"/>
        <w:bottom w:val="none" w:sz="0" w:space="0" w:color="auto"/>
        <w:right w:val="none" w:sz="0" w:space="0" w:color="auto"/>
      </w:divBdr>
    </w:div>
    <w:div w:id="694498081">
      <w:bodyDiv w:val="1"/>
      <w:marLeft w:val="0"/>
      <w:marRight w:val="0"/>
      <w:marTop w:val="0"/>
      <w:marBottom w:val="0"/>
      <w:divBdr>
        <w:top w:val="none" w:sz="0" w:space="0" w:color="auto"/>
        <w:left w:val="none" w:sz="0" w:space="0" w:color="auto"/>
        <w:bottom w:val="none" w:sz="0" w:space="0" w:color="auto"/>
        <w:right w:val="none" w:sz="0" w:space="0" w:color="auto"/>
      </w:divBdr>
      <w:divsChild>
        <w:div w:id="1324621817">
          <w:marLeft w:val="0"/>
          <w:marRight w:val="0"/>
          <w:marTop w:val="0"/>
          <w:marBottom w:val="0"/>
          <w:divBdr>
            <w:top w:val="none" w:sz="0" w:space="0" w:color="auto"/>
            <w:left w:val="none" w:sz="0" w:space="0" w:color="auto"/>
            <w:bottom w:val="none" w:sz="0" w:space="0" w:color="auto"/>
            <w:right w:val="none" w:sz="0" w:space="0" w:color="auto"/>
          </w:divBdr>
        </w:div>
      </w:divsChild>
    </w:div>
    <w:div w:id="725839787">
      <w:bodyDiv w:val="1"/>
      <w:marLeft w:val="0"/>
      <w:marRight w:val="0"/>
      <w:marTop w:val="0"/>
      <w:marBottom w:val="0"/>
      <w:divBdr>
        <w:top w:val="none" w:sz="0" w:space="0" w:color="auto"/>
        <w:left w:val="none" w:sz="0" w:space="0" w:color="auto"/>
        <w:bottom w:val="none" w:sz="0" w:space="0" w:color="auto"/>
        <w:right w:val="none" w:sz="0" w:space="0" w:color="auto"/>
      </w:divBdr>
    </w:div>
    <w:div w:id="796143970">
      <w:bodyDiv w:val="1"/>
      <w:marLeft w:val="0"/>
      <w:marRight w:val="0"/>
      <w:marTop w:val="0"/>
      <w:marBottom w:val="0"/>
      <w:divBdr>
        <w:top w:val="none" w:sz="0" w:space="0" w:color="auto"/>
        <w:left w:val="none" w:sz="0" w:space="0" w:color="auto"/>
        <w:bottom w:val="none" w:sz="0" w:space="0" w:color="auto"/>
        <w:right w:val="none" w:sz="0" w:space="0" w:color="auto"/>
      </w:divBdr>
    </w:div>
    <w:div w:id="843130302">
      <w:bodyDiv w:val="1"/>
      <w:marLeft w:val="0"/>
      <w:marRight w:val="0"/>
      <w:marTop w:val="0"/>
      <w:marBottom w:val="0"/>
      <w:divBdr>
        <w:top w:val="none" w:sz="0" w:space="0" w:color="auto"/>
        <w:left w:val="none" w:sz="0" w:space="0" w:color="auto"/>
        <w:bottom w:val="none" w:sz="0" w:space="0" w:color="auto"/>
        <w:right w:val="none" w:sz="0" w:space="0" w:color="auto"/>
      </w:divBdr>
    </w:div>
    <w:div w:id="868101772">
      <w:bodyDiv w:val="1"/>
      <w:marLeft w:val="0"/>
      <w:marRight w:val="0"/>
      <w:marTop w:val="0"/>
      <w:marBottom w:val="0"/>
      <w:divBdr>
        <w:top w:val="none" w:sz="0" w:space="0" w:color="auto"/>
        <w:left w:val="none" w:sz="0" w:space="0" w:color="auto"/>
        <w:bottom w:val="none" w:sz="0" w:space="0" w:color="auto"/>
        <w:right w:val="none" w:sz="0" w:space="0" w:color="auto"/>
      </w:divBdr>
    </w:div>
    <w:div w:id="1164662040">
      <w:bodyDiv w:val="1"/>
      <w:marLeft w:val="0"/>
      <w:marRight w:val="0"/>
      <w:marTop w:val="0"/>
      <w:marBottom w:val="0"/>
      <w:divBdr>
        <w:top w:val="none" w:sz="0" w:space="0" w:color="auto"/>
        <w:left w:val="none" w:sz="0" w:space="0" w:color="auto"/>
        <w:bottom w:val="none" w:sz="0" w:space="0" w:color="auto"/>
        <w:right w:val="none" w:sz="0" w:space="0" w:color="auto"/>
      </w:divBdr>
    </w:div>
    <w:div w:id="1165243038">
      <w:bodyDiv w:val="1"/>
      <w:marLeft w:val="0"/>
      <w:marRight w:val="0"/>
      <w:marTop w:val="0"/>
      <w:marBottom w:val="0"/>
      <w:divBdr>
        <w:top w:val="none" w:sz="0" w:space="0" w:color="auto"/>
        <w:left w:val="none" w:sz="0" w:space="0" w:color="auto"/>
        <w:bottom w:val="none" w:sz="0" w:space="0" w:color="auto"/>
        <w:right w:val="none" w:sz="0" w:space="0" w:color="auto"/>
      </w:divBdr>
    </w:div>
    <w:div w:id="1192960992">
      <w:bodyDiv w:val="1"/>
      <w:marLeft w:val="0"/>
      <w:marRight w:val="0"/>
      <w:marTop w:val="0"/>
      <w:marBottom w:val="0"/>
      <w:divBdr>
        <w:top w:val="none" w:sz="0" w:space="0" w:color="auto"/>
        <w:left w:val="none" w:sz="0" w:space="0" w:color="auto"/>
        <w:bottom w:val="none" w:sz="0" w:space="0" w:color="auto"/>
        <w:right w:val="none" w:sz="0" w:space="0" w:color="auto"/>
      </w:divBdr>
    </w:div>
    <w:div w:id="1430009445">
      <w:bodyDiv w:val="1"/>
      <w:marLeft w:val="0"/>
      <w:marRight w:val="0"/>
      <w:marTop w:val="0"/>
      <w:marBottom w:val="0"/>
      <w:divBdr>
        <w:top w:val="none" w:sz="0" w:space="0" w:color="auto"/>
        <w:left w:val="none" w:sz="0" w:space="0" w:color="auto"/>
        <w:bottom w:val="none" w:sz="0" w:space="0" w:color="auto"/>
        <w:right w:val="none" w:sz="0" w:space="0" w:color="auto"/>
      </w:divBdr>
      <w:divsChild>
        <w:div w:id="935283153">
          <w:marLeft w:val="0"/>
          <w:marRight w:val="0"/>
          <w:marTop w:val="0"/>
          <w:marBottom w:val="0"/>
          <w:divBdr>
            <w:top w:val="none" w:sz="0" w:space="0" w:color="auto"/>
            <w:left w:val="none" w:sz="0" w:space="0" w:color="auto"/>
            <w:bottom w:val="none" w:sz="0" w:space="0" w:color="auto"/>
            <w:right w:val="none" w:sz="0" w:space="0" w:color="auto"/>
          </w:divBdr>
        </w:div>
        <w:div w:id="1876238110">
          <w:marLeft w:val="0"/>
          <w:marRight w:val="0"/>
          <w:marTop w:val="0"/>
          <w:marBottom w:val="0"/>
          <w:divBdr>
            <w:top w:val="none" w:sz="0" w:space="0" w:color="auto"/>
            <w:left w:val="none" w:sz="0" w:space="0" w:color="auto"/>
            <w:bottom w:val="none" w:sz="0" w:space="0" w:color="auto"/>
            <w:right w:val="none" w:sz="0" w:space="0" w:color="auto"/>
          </w:divBdr>
        </w:div>
      </w:divsChild>
    </w:div>
    <w:div w:id="1506288479">
      <w:bodyDiv w:val="1"/>
      <w:marLeft w:val="0"/>
      <w:marRight w:val="0"/>
      <w:marTop w:val="0"/>
      <w:marBottom w:val="0"/>
      <w:divBdr>
        <w:top w:val="none" w:sz="0" w:space="0" w:color="auto"/>
        <w:left w:val="none" w:sz="0" w:space="0" w:color="auto"/>
        <w:bottom w:val="none" w:sz="0" w:space="0" w:color="auto"/>
        <w:right w:val="none" w:sz="0" w:space="0" w:color="auto"/>
      </w:divBdr>
    </w:div>
    <w:div w:id="1510750171">
      <w:bodyDiv w:val="1"/>
      <w:marLeft w:val="0"/>
      <w:marRight w:val="0"/>
      <w:marTop w:val="0"/>
      <w:marBottom w:val="0"/>
      <w:divBdr>
        <w:top w:val="none" w:sz="0" w:space="0" w:color="auto"/>
        <w:left w:val="none" w:sz="0" w:space="0" w:color="auto"/>
        <w:bottom w:val="none" w:sz="0" w:space="0" w:color="auto"/>
        <w:right w:val="none" w:sz="0" w:space="0" w:color="auto"/>
      </w:divBdr>
    </w:div>
    <w:div w:id="1555853411">
      <w:bodyDiv w:val="1"/>
      <w:marLeft w:val="0"/>
      <w:marRight w:val="0"/>
      <w:marTop w:val="0"/>
      <w:marBottom w:val="0"/>
      <w:divBdr>
        <w:top w:val="none" w:sz="0" w:space="0" w:color="auto"/>
        <w:left w:val="none" w:sz="0" w:space="0" w:color="auto"/>
        <w:bottom w:val="none" w:sz="0" w:space="0" w:color="auto"/>
        <w:right w:val="none" w:sz="0" w:space="0" w:color="auto"/>
      </w:divBdr>
    </w:div>
    <w:div w:id="1788304992">
      <w:bodyDiv w:val="1"/>
      <w:marLeft w:val="0"/>
      <w:marRight w:val="0"/>
      <w:marTop w:val="0"/>
      <w:marBottom w:val="0"/>
      <w:divBdr>
        <w:top w:val="none" w:sz="0" w:space="0" w:color="auto"/>
        <w:left w:val="none" w:sz="0" w:space="0" w:color="auto"/>
        <w:bottom w:val="none" w:sz="0" w:space="0" w:color="auto"/>
        <w:right w:val="none" w:sz="0" w:space="0" w:color="auto"/>
      </w:divBdr>
      <w:divsChild>
        <w:div w:id="1065034737">
          <w:marLeft w:val="0"/>
          <w:marRight w:val="0"/>
          <w:marTop w:val="0"/>
          <w:marBottom w:val="0"/>
          <w:divBdr>
            <w:top w:val="none" w:sz="0" w:space="0" w:color="auto"/>
            <w:left w:val="none" w:sz="0" w:space="0" w:color="auto"/>
            <w:bottom w:val="none" w:sz="0" w:space="0" w:color="auto"/>
            <w:right w:val="none" w:sz="0" w:space="0" w:color="auto"/>
          </w:divBdr>
        </w:div>
      </w:divsChild>
    </w:div>
    <w:div w:id="1869484494">
      <w:bodyDiv w:val="1"/>
      <w:marLeft w:val="0"/>
      <w:marRight w:val="0"/>
      <w:marTop w:val="0"/>
      <w:marBottom w:val="0"/>
      <w:divBdr>
        <w:top w:val="none" w:sz="0" w:space="0" w:color="auto"/>
        <w:left w:val="none" w:sz="0" w:space="0" w:color="auto"/>
        <w:bottom w:val="none" w:sz="0" w:space="0" w:color="auto"/>
        <w:right w:val="none" w:sz="0" w:space="0" w:color="auto"/>
      </w:divBdr>
      <w:divsChild>
        <w:div w:id="1576236373">
          <w:marLeft w:val="0"/>
          <w:marRight w:val="0"/>
          <w:marTop w:val="0"/>
          <w:marBottom w:val="0"/>
          <w:divBdr>
            <w:top w:val="none" w:sz="0" w:space="0" w:color="auto"/>
            <w:left w:val="none" w:sz="0" w:space="0" w:color="auto"/>
            <w:bottom w:val="none" w:sz="0" w:space="0" w:color="auto"/>
            <w:right w:val="none" w:sz="0" w:space="0" w:color="auto"/>
          </w:divBdr>
        </w:div>
      </w:divsChild>
    </w:div>
    <w:div w:id="1927837690">
      <w:bodyDiv w:val="1"/>
      <w:marLeft w:val="0"/>
      <w:marRight w:val="0"/>
      <w:marTop w:val="0"/>
      <w:marBottom w:val="0"/>
      <w:divBdr>
        <w:top w:val="none" w:sz="0" w:space="0" w:color="auto"/>
        <w:left w:val="none" w:sz="0" w:space="0" w:color="auto"/>
        <w:bottom w:val="none" w:sz="0" w:space="0" w:color="auto"/>
        <w:right w:val="none" w:sz="0" w:space="0" w:color="auto"/>
      </w:divBdr>
      <w:divsChild>
        <w:div w:id="112213066">
          <w:marLeft w:val="0"/>
          <w:marRight w:val="0"/>
          <w:marTop w:val="0"/>
          <w:marBottom w:val="0"/>
          <w:divBdr>
            <w:top w:val="none" w:sz="0" w:space="0" w:color="auto"/>
            <w:left w:val="none" w:sz="0" w:space="0" w:color="auto"/>
            <w:bottom w:val="none" w:sz="0" w:space="0" w:color="auto"/>
            <w:right w:val="none" w:sz="0" w:space="0" w:color="auto"/>
          </w:divBdr>
        </w:div>
      </w:divsChild>
    </w:div>
    <w:div w:id="1957246649">
      <w:bodyDiv w:val="1"/>
      <w:marLeft w:val="0"/>
      <w:marRight w:val="0"/>
      <w:marTop w:val="0"/>
      <w:marBottom w:val="0"/>
      <w:divBdr>
        <w:top w:val="none" w:sz="0" w:space="0" w:color="auto"/>
        <w:left w:val="none" w:sz="0" w:space="0" w:color="auto"/>
        <w:bottom w:val="none" w:sz="0" w:space="0" w:color="auto"/>
        <w:right w:val="none" w:sz="0" w:space="0" w:color="auto"/>
      </w:divBdr>
      <w:divsChild>
        <w:div w:id="1477140226">
          <w:marLeft w:val="0"/>
          <w:marRight w:val="0"/>
          <w:marTop w:val="0"/>
          <w:marBottom w:val="0"/>
          <w:divBdr>
            <w:top w:val="none" w:sz="0" w:space="0" w:color="auto"/>
            <w:left w:val="none" w:sz="0" w:space="0" w:color="auto"/>
            <w:bottom w:val="none" w:sz="0" w:space="0" w:color="auto"/>
            <w:right w:val="none" w:sz="0" w:space="0" w:color="auto"/>
          </w:divBdr>
        </w:div>
      </w:divsChild>
    </w:div>
    <w:div w:id="2041085012">
      <w:bodyDiv w:val="1"/>
      <w:marLeft w:val="0"/>
      <w:marRight w:val="0"/>
      <w:marTop w:val="0"/>
      <w:marBottom w:val="0"/>
      <w:divBdr>
        <w:top w:val="none" w:sz="0" w:space="0" w:color="auto"/>
        <w:left w:val="none" w:sz="0" w:space="0" w:color="auto"/>
        <w:bottom w:val="none" w:sz="0" w:space="0" w:color="auto"/>
        <w:right w:val="none" w:sz="0" w:space="0" w:color="auto"/>
      </w:divBdr>
    </w:div>
    <w:div w:id="2111389191">
      <w:bodyDiv w:val="1"/>
      <w:marLeft w:val="0"/>
      <w:marRight w:val="0"/>
      <w:marTop w:val="0"/>
      <w:marBottom w:val="0"/>
      <w:divBdr>
        <w:top w:val="none" w:sz="0" w:space="0" w:color="auto"/>
        <w:left w:val="none" w:sz="0" w:space="0" w:color="auto"/>
        <w:bottom w:val="none" w:sz="0" w:space="0" w:color="auto"/>
        <w:right w:val="none" w:sz="0" w:space="0" w:color="auto"/>
      </w:divBdr>
      <w:divsChild>
        <w:div w:id="1302885964">
          <w:marLeft w:val="0"/>
          <w:marRight w:val="0"/>
          <w:marTop w:val="0"/>
          <w:marBottom w:val="0"/>
          <w:divBdr>
            <w:top w:val="none" w:sz="0" w:space="0" w:color="auto"/>
            <w:left w:val="none" w:sz="0" w:space="0" w:color="auto"/>
            <w:bottom w:val="none" w:sz="0" w:space="0" w:color="auto"/>
            <w:right w:val="none" w:sz="0" w:space="0" w:color="auto"/>
          </w:divBdr>
        </w:div>
      </w:divsChild>
    </w:div>
    <w:div w:id="2126075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egulatorystudies.columbian.gwu.edu/federal-regulation-of-methadone"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regulations.gov/commenton/ATR-2025-0001-0002"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justice.gov/opa/pr/justice-department-launches-anticompetitive-regulations-task-force" TargetMode="External"/><Relationship Id="rId5" Type="http://schemas.openxmlformats.org/officeDocument/2006/relationships/numbering" Target="numbering.xml"/><Relationship Id="rId15" Type="http://schemas.openxmlformats.org/officeDocument/2006/relationships/hyperlink" Target="https://www.govinfo.gov/link/uscode/21/823"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ownloads.asam.org/sitefinity-production-blobs/docs/default-source/advocacy/letters-and-comments/final-asam-rsi-ncpa-ashp-ncchc---methadone-letter---executive-order-14219---3-26-25.pdf?sfvrsn=366c8da_3"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4e42cf3-3c08-4cde-a321-0dd1539fe695" xsi:nil="true"/>
    <lcf76f155ced4ddcb4097134ff3c332f xmlns="096478da-36f8-47f0-ac01-92ccb63c775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0759AFA884F3A4A98B04644A6D50D8B" ma:contentTypeVersion="15" ma:contentTypeDescription="Create a new document." ma:contentTypeScope="" ma:versionID="5a6bb133c67d61c739c7fe6e00718293">
  <xsd:schema xmlns:xsd="http://www.w3.org/2001/XMLSchema" xmlns:xs="http://www.w3.org/2001/XMLSchema" xmlns:p="http://schemas.microsoft.com/office/2006/metadata/properties" xmlns:ns2="096478da-36f8-47f0-ac01-92ccb63c7752" xmlns:ns3="c4e42cf3-3c08-4cde-a321-0dd1539fe695" targetNamespace="http://schemas.microsoft.com/office/2006/metadata/properties" ma:root="true" ma:fieldsID="5a2c0996f20caf9164e46ab4f10e9131" ns2:_="" ns3:_="">
    <xsd:import namespace="096478da-36f8-47f0-ac01-92ccb63c7752"/>
    <xsd:import namespace="c4e42cf3-3c08-4cde-a321-0dd1539fe69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6478da-36f8-47f0-ac01-92ccb63c77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097e77d1-e117-4c20-93d6-d0ab192a12bf"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4e42cf3-3c08-4cde-a321-0dd1539fe695"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098fef37-c81e-4bdb-ba54-e2733482fbed}" ma:internalName="TaxCatchAll" ma:showField="CatchAllData" ma:web="c4e42cf3-3c08-4cde-a321-0dd1539fe695">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5BB0E7-76BF-473A-8F23-DE19FF851300}">
  <ds:schemaRefs>
    <ds:schemaRef ds:uri="http://schemas.microsoft.com/sharepoint/v3/contenttype/forms"/>
  </ds:schemaRefs>
</ds:datastoreItem>
</file>

<file path=customXml/itemProps2.xml><?xml version="1.0" encoding="utf-8"?>
<ds:datastoreItem xmlns:ds="http://schemas.openxmlformats.org/officeDocument/2006/customXml" ds:itemID="{8B79D7FF-E947-4A3B-894A-F3CCF449D8E6}">
  <ds:schemaRefs>
    <ds:schemaRef ds:uri="http://schemas.microsoft.com/office/2006/metadata/properties"/>
    <ds:schemaRef ds:uri="http://schemas.microsoft.com/office/infopath/2007/PartnerControls"/>
    <ds:schemaRef ds:uri="c4e42cf3-3c08-4cde-a321-0dd1539fe695"/>
    <ds:schemaRef ds:uri="096478da-36f8-47f0-ac01-92ccb63c7752"/>
  </ds:schemaRefs>
</ds:datastoreItem>
</file>

<file path=customXml/itemProps3.xml><?xml version="1.0" encoding="utf-8"?>
<ds:datastoreItem xmlns:ds="http://schemas.openxmlformats.org/officeDocument/2006/customXml" ds:itemID="{3A1FEEA0-2F08-42A4-BFE8-B8A1E62AFD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6478da-36f8-47f0-ac01-92ccb63c7752"/>
    <ds:schemaRef ds:uri="c4e42cf3-3c08-4cde-a321-0dd1539fe6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8E37E2-E771-4E8C-9AE6-1D14212BC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1036</Words>
  <Characters>6368</Characters>
  <Application>Microsoft Office Word</Application>
  <DocSecurity>0</DocSecurity>
  <Lines>125</Lines>
  <Paragraphs>32</Paragraphs>
  <ScaleCrop>false</ScaleCrop>
  <Company/>
  <LinksUpToDate>false</LinksUpToDate>
  <CharactersWithSpaces>7382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Corey Barton</dc:creator>
  <cp:keywords/>
  <dc:description/>
  <cp:lastModifiedBy>Sarah Shelson</cp:lastModifiedBy>
  <cp:revision>2</cp:revision>
  <dcterms:created xsi:type="dcterms:W3CDTF">2025-05-12T19:54:00Z</dcterms:created>
  <dcterms:modified xsi:type="dcterms:W3CDTF">2025-05-12T19:54:00Z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0x010100A0759AFA884F3A4A98B04644A6D50D8B</vt:lpwstr>
  </property>
  <property fmtid="{D5CDD505-2E9C-101B-9397-08002B2CF9AE}" pid="3" name="MediaServiceImageTags">
    <vt:lpwstr/>
  </property>
  <property fmtid="{D5CDD505-2E9C-101B-9397-08002B2CF9AE}" pid="4" name="GrammarlyDocumentId">
    <vt:lpwstr>5fa77717-3a27-4d8f-acaa-c4bd03f2e1c3</vt:lpwstr>
  </property>
</Properties>
</file>